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r>
        <w:rPr>
          <w:rFonts w:hint="eastAsia" w:eastAsia="黑体"/>
          <w:bCs/>
          <w:sz w:val="36"/>
          <w:szCs w:val="36"/>
          <w:lang w:eastAsia="zh-CN"/>
        </w:rPr>
        <w:t>华夏理财固定收益债权型封闭式理财产品</w:t>
      </w:r>
      <w:r>
        <w:rPr>
          <w:rFonts w:hint="eastAsia" w:eastAsia="黑体"/>
          <w:bCs/>
          <w:sz w:val="36"/>
          <w:szCs w:val="36"/>
          <w:lang w:val="en-US" w:eastAsia="zh-CN"/>
        </w:rPr>
        <w:t>698号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698号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华夏理财固收债权封闭式698号403天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w:t>
            </w:r>
            <w:bookmarkStart w:id="7" w:name="_GoBack"/>
            <w:r>
              <w:rPr>
                <w:rFonts w:hint="eastAsia" w:ascii="仿宋" w:hAnsi="仿宋" w:eastAsia="仿宋"/>
                <w:b/>
                <w:bCs/>
                <w:szCs w:val="21"/>
                <w:lang w:eastAsia="zh-CN"/>
              </w:rPr>
              <w:t>固收债权封闭式698号</w:t>
            </w:r>
            <w:bookmarkEnd w:id="7"/>
            <w:r>
              <w:rPr>
                <w:rFonts w:hint="eastAsia" w:ascii="仿宋" w:hAnsi="仿宋" w:eastAsia="仿宋"/>
                <w:b/>
                <w:bCs/>
                <w:szCs w:val="21"/>
                <w:lang w:eastAsia="zh-CN"/>
              </w:rPr>
              <w:t>403天</w:t>
            </w:r>
            <w:r>
              <w:rPr>
                <w:rFonts w:hint="eastAsia" w:ascii="仿宋" w:hAnsi="仿宋" w:eastAsia="仿宋"/>
                <w:b/>
                <w:bCs/>
                <w:szCs w:val="21"/>
                <w:lang w:val="en-US" w:eastAsia="zh-CN"/>
              </w:rPr>
              <w:t>H</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X份额</w:t>
            </w:r>
            <w:r>
              <w:rPr>
                <w:rFonts w:hint="eastAsia" w:ascii="仿宋" w:hAnsi="仿宋" w:eastAsia="仿宋"/>
                <w:b/>
                <w:bCs/>
                <w:szCs w:val="21"/>
              </w:rPr>
              <w:t>简称：“</w:t>
            </w:r>
            <w:r>
              <w:rPr>
                <w:rFonts w:hint="eastAsia" w:ascii="仿宋" w:hAnsi="仿宋" w:eastAsia="仿宋"/>
                <w:b/>
                <w:bCs/>
                <w:szCs w:val="21"/>
                <w:lang w:eastAsia="zh-CN"/>
              </w:rPr>
              <w:t>华夏理财固收债权封闭式698号403天</w:t>
            </w:r>
            <w:r>
              <w:rPr>
                <w:rFonts w:hint="eastAsia" w:ascii="仿宋" w:hAnsi="仿宋" w:eastAsia="仿宋"/>
                <w:b/>
                <w:bCs/>
                <w:szCs w:val="21"/>
                <w:lang w:val="en-US" w:eastAsia="zh-CN"/>
              </w:rPr>
              <w:t>X</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25121198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25121198</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H份额</w:t>
            </w:r>
            <w:r>
              <w:rPr>
                <w:rFonts w:hint="eastAsia" w:ascii="仿宋" w:hAnsi="仿宋" w:eastAsia="仿宋"/>
                <w:bCs/>
                <w:szCs w:val="21"/>
              </w:rPr>
              <w:t>代码：</w:t>
            </w:r>
            <w:r>
              <w:rPr>
                <w:rFonts w:hint="eastAsia" w:ascii="仿宋" w:hAnsi="仿宋" w:eastAsia="仿宋"/>
                <w:bCs/>
                <w:szCs w:val="21"/>
                <w:lang w:eastAsia="zh-CN"/>
              </w:rPr>
              <w:t>25121198</w:t>
            </w:r>
            <w:r>
              <w:rPr>
                <w:rFonts w:hint="eastAsia" w:ascii="仿宋" w:hAnsi="仿宋" w:eastAsia="仿宋"/>
                <w:bCs/>
                <w:szCs w:val="21"/>
                <w:lang w:val="en-US" w:eastAsia="zh-CN"/>
              </w:rPr>
              <w:t>H</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X份额</w:t>
            </w:r>
            <w:r>
              <w:rPr>
                <w:rFonts w:hint="eastAsia" w:ascii="仿宋" w:hAnsi="仿宋" w:eastAsia="仿宋"/>
                <w:bCs/>
                <w:szCs w:val="21"/>
              </w:rPr>
              <w:t>代码：</w:t>
            </w:r>
            <w:r>
              <w:rPr>
                <w:rFonts w:hint="eastAsia" w:ascii="仿宋" w:hAnsi="仿宋" w:eastAsia="仿宋"/>
                <w:bCs/>
                <w:szCs w:val="21"/>
                <w:lang w:eastAsia="zh-CN"/>
              </w:rPr>
              <w:t>25121198</w:t>
            </w:r>
            <w:r>
              <w:rPr>
                <w:rFonts w:hint="eastAsia" w:ascii="仿宋" w:hAnsi="仿宋" w:eastAsia="仿宋"/>
                <w:bCs/>
                <w:szCs w:val="21"/>
                <w:lang w:val="en-US" w:eastAsia="zh-CN"/>
              </w:rPr>
              <w:t>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Z7003925000740</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2.60%-2.95%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H份额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2.70%-3.05%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2.65%-3.00%</w:t>
            </w:r>
            <w:r>
              <w:rPr>
                <w:rFonts w:hint="eastAsia" w:ascii="仿宋" w:hAnsi="仿宋" w:eastAsia="仿宋" w:cs="Cambria"/>
                <w:bCs/>
                <w:szCs w:val="21"/>
              </w:rPr>
              <w:t>（年化）。产品全部投资于固定收益类资产，以</w:t>
            </w:r>
            <w:r>
              <w:rPr>
                <w:rFonts w:hint="eastAsia" w:ascii="仿宋" w:hAnsi="仿宋" w:eastAsia="仿宋" w:cs="Cambria"/>
                <w:bCs/>
                <w:szCs w:val="21"/>
                <w:lang w:val="en-US" w:eastAsia="zh-CN"/>
              </w:rPr>
              <w:t>产品</w:t>
            </w:r>
            <w:r>
              <w:rPr>
                <w:rFonts w:hint="eastAsia" w:ascii="仿宋" w:hAnsi="仿宋" w:eastAsia="仿宋" w:cs="Cambria"/>
                <w:bCs/>
                <w:szCs w:val="21"/>
              </w:rPr>
              <w:t>投资</w:t>
            </w:r>
            <w:r>
              <w:rPr>
                <w:rFonts w:hint="eastAsia" w:ascii="仿宋" w:hAnsi="仿宋" w:eastAsia="仿宋" w:cs="Cambria"/>
                <w:bCs/>
                <w:szCs w:val="21"/>
                <w:lang w:val="en-US" w:eastAsia="zh-CN"/>
              </w:rPr>
              <w:t>于</w:t>
            </w:r>
            <w:r>
              <w:rPr>
                <w:rFonts w:hint="eastAsia" w:ascii="仿宋" w:hAnsi="仿宋" w:eastAsia="仿宋" w:cs="Cambria"/>
                <w:bCs/>
                <w:szCs w:val="21"/>
              </w:rPr>
              <w:t>债券类资产仓位</w:t>
            </w:r>
            <w:r>
              <w:rPr>
                <w:rFonts w:hint="eastAsia" w:ascii="仿宋" w:hAnsi="仿宋" w:eastAsia="仿宋" w:cs="Cambria"/>
                <w:bCs/>
                <w:szCs w:val="21"/>
                <w:lang w:val="en-US" w:eastAsia="zh-CN"/>
              </w:rPr>
              <w:t>55%-100%</w:t>
            </w:r>
            <w:r>
              <w:rPr>
                <w:rFonts w:hint="eastAsia" w:ascii="仿宋" w:hAnsi="仿宋" w:eastAsia="仿宋" w:cs="Cambria"/>
                <w:bCs/>
                <w:szCs w:val="21"/>
              </w:rPr>
              <w:t>，非标债权类资产仓位0</w:t>
            </w:r>
            <w:r>
              <w:rPr>
                <w:rFonts w:hint="eastAsia" w:ascii="仿宋" w:hAnsi="仿宋" w:eastAsia="仿宋" w:cs="Cambria"/>
                <w:bCs/>
                <w:szCs w:val="21"/>
                <w:lang w:val="en-US" w:eastAsia="zh-CN"/>
              </w:rPr>
              <w:t>%</w:t>
            </w:r>
            <w:r>
              <w:rPr>
                <w:rFonts w:hint="eastAsia" w:ascii="仿宋" w:hAnsi="仿宋" w:eastAsia="仿宋" w:cs="Cambria"/>
                <w:bCs/>
                <w:szCs w:val="21"/>
              </w:rPr>
              <w:t>-</w:t>
            </w:r>
            <w:r>
              <w:rPr>
                <w:rFonts w:hint="eastAsia" w:ascii="仿宋" w:hAnsi="仿宋" w:eastAsia="仿宋" w:cs="Cambria"/>
                <w:bCs/>
                <w:szCs w:val="21"/>
                <w:lang w:val="en-US" w:eastAsia="zh-CN"/>
              </w:rPr>
              <w:t>45</w:t>
            </w:r>
            <w:r>
              <w:rPr>
                <w:rFonts w:hint="eastAsia" w:ascii="仿宋" w:hAnsi="仿宋" w:eastAsia="仿宋" w:cs="Cambria"/>
                <w:bCs/>
                <w:szCs w:val="21"/>
              </w:rPr>
              <w:t>%，组合杠杆率100%-140%为例，参考</w:t>
            </w:r>
            <w:r>
              <w:rPr>
                <w:rFonts w:hint="eastAsia" w:ascii="仿宋" w:hAnsi="仿宋" w:eastAsia="仿宋" w:cs="Cambria"/>
                <w:bCs/>
                <w:szCs w:val="21"/>
                <w:lang w:val="en-US" w:eastAsia="zh-CN"/>
              </w:rPr>
              <w:t>当前</w:t>
            </w:r>
            <w:r>
              <w:rPr>
                <w:rFonts w:hint="eastAsia" w:ascii="仿宋" w:hAnsi="仿宋" w:eastAsia="仿宋" w:cs="Cambria"/>
                <w:bCs/>
                <w:szCs w:val="21"/>
              </w:rPr>
              <w:t>债券</w:t>
            </w:r>
            <w:r>
              <w:rPr>
                <w:rFonts w:hint="eastAsia" w:ascii="仿宋" w:hAnsi="仿宋" w:eastAsia="仿宋" w:cs="Cambria"/>
                <w:bCs/>
                <w:szCs w:val="21"/>
                <w:lang w:val="en-US" w:eastAsia="zh-CN"/>
              </w:rPr>
              <w:t>类资产</w:t>
            </w:r>
            <w:r>
              <w:rPr>
                <w:rFonts w:hint="eastAsia" w:ascii="仿宋" w:hAnsi="仿宋" w:eastAsia="仿宋" w:cs="Cambria"/>
                <w:bCs/>
                <w:szCs w:val="21"/>
              </w:rPr>
              <w:t>收益率、非标债权类资产</w:t>
            </w:r>
            <w:r>
              <w:rPr>
                <w:rFonts w:hint="eastAsia" w:ascii="仿宋" w:hAnsi="仿宋" w:eastAsia="仿宋" w:cs="Cambria"/>
                <w:bCs/>
                <w:szCs w:val="21"/>
                <w:lang w:val="en-US" w:eastAsia="zh-CN"/>
              </w:rPr>
              <w:t>目标</w:t>
            </w:r>
            <w:r>
              <w:rPr>
                <w:rFonts w:hint="eastAsia" w:ascii="仿宋" w:hAnsi="仿宋" w:eastAsia="仿宋" w:cs="Cambria"/>
                <w:bCs/>
                <w:szCs w:val="21"/>
              </w:rPr>
              <w:t>收益率，结合</w:t>
            </w:r>
            <w:r>
              <w:rPr>
                <w:rFonts w:hint="eastAsia" w:ascii="仿宋" w:hAnsi="仿宋" w:eastAsia="仿宋" w:cs="Cambria"/>
                <w:bCs/>
                <w:szCs w:val="21"/>
                <w:lang w:val="en-US" w:eastAsia="zh-CN"/>
              </w:rPr>
              <w:t>产品灵活期限</w:t>
            </w:r>
            <w:r>
              <w:rPr>
                <w:rFonts w:hint="eastAsia" w:ascii="仿宋" w:hAnsi="仿宋" w:eastAsia="仿宋" w:cs="Cambria"/>
                <w:bCs/>
                <w:szCs w:val="21"/>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_Hlk290294163"/>
            <w:bookmarkStart w:id="2" w:name="OLE_LINK2" w:colFirst="1" w:colLast="1"/>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29</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403天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6年10</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H份额：</w:t>
            </w:r>
            <w:r>
              <w:rPr>
                <w:rFonts w:hint="eastAsia" w:ascii="仿宋" w:hAnsi="仿宋" w:eastAsia="仿宋"/>
                <w:bCs/>
                <w:szCs w:val="21"/>
              </w:rPr>
              <w:t>认购起点金额</w:t>
            </w:r>
            <w:r>
              <w:rPr>
                <w:rFonts w:hint="eastAsia" w:ascii="仿宋" w:hAnsi="仿宋" w:eastAsia="仿宋"/>
                <w:bCs/>
                <w:szCs w:val="21"/>
                <w:lang w:val="en-US" w:eastAsia="zh-CN"/>
              </w:rPr>
              <w:t>200万</w:t>
            </w:r>
            <w:r>
              <w:rPr>
                <w:rFonts w:hint="eastAsia" w:ascii="仿宋" w:hAnsi="仿宋" w:eastAsia="仿宋"/>
                <w:bCs/>
                <w:szCs w:val="21"/>
              </w:rPr>
              <w:t>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X份额：</w:t>
            </w:r>
            <w:r>
              <w:rPr>
                <w:rFonts w:hint="eastAsia" w:ascii="仿宋" w:hAnsi="仿宋" w:eastAsia="仿宋"/>
                <w:bCs/>
                <w:szCs w:val="21"/>
              </w:rPr>
              <w:t>认购起点金额</w:t>
            </w:r>
            <w:r>
              <w:rPr>
                <w:rFonts w:hint="eastAsia" w:ascii="仿宋" w:hAnsi="仿宋" w:eastAsia="仿宋"/>
                <w:bCs/>
                <w:szCs w:val="21"/>
                <w:lang w:val="en-US" w:eastAsia="zh-CN"/>
              </w:rPr>
              <w:t>5万</w:t>
            </w:r>
            <w:r>
              <w:rPr>
                <w:rFonts w:hint="eastAsia" w:ascii="仿宋" w:hAnsi="仿宋" w:eastAsia="仿宋"/>
                <w:bCs/>
                <w:szCs w:val="21"/>
              </w:rPr>
              <w:t>元，以1元的整数倍递增。</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H份额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X份额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2.775%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2.875%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X份额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2.825%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BF841B"/>
    <w:multiLevelType w:val="singleLevel"/>
    <w:tmpl w:val="64BF841B"/>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2E5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1AF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349"/>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E316C"/>
    <w:rsid w:val="00FF5911"/>
    <w:rsid w:val="01111B89"/>
    <w:rsid w:val="015E11C2"/>
    <w:rsid w:val="01FB5C4F"/>
    <w:rsid w:val="020F48EF"/>
    <w:rsid w:val="02417756"/>
    <w:rsid w:val="02703EFF"/>
    <w:rsid w:val="028707D1"/>
    <w:rsid w:val="02E40AD0"/>
    <w:rsid w:val="02F3137F"/>
    <w:rsid w:val="033A4D39"/>
    <w:rsid w:val="034644C7"/>
    <w:rsid w:val="04196F12"/>
    <w:rsid w:val="042212CD"/>
    <w:rsid w:val="042E08E5"/>
    <w:rsid w:val="04435A9E"/>
    <w:rsid w:val="04950991"/>
    <w:rsid w:val="054B7EFA"/>
    <w:rsid w:val="05831998"/>
    <w:rsid w:val="06043E41"/>
    <w:rsid w:val="060A409E"/>
    <w:rsid w:val="0610015A"/>
    <w:rsid w:val="061E0578"/>
    <w:rsid w:val="06331B3C"/>
    <w:rsid w:val="066C6455"/>
    <w:rsid w:val="06930C07"/>
    <w:rsid w:val="06BD737A"/>
    <w:rsid w:val="06CE1059"/>
    <w:rsid w:val="07000E71"/>
    <w:rsid w:val="072859C3"/>
    <w:rsid w:val="07853686"/>
    <w:rsid w:val="079A3378"/>
    <w:rsid w:val="07A36385"/>
    <w:rsid w:val="07B45D81"/>
    <w:rsid w:val="07C26F1E"/>
    <w:rsid w:val="07C52B3D"/>
    <w:rsid w:val="07D6576F"/>
    <w:rsid w:val="07F1682B"/>
    <w:rsid w:val="08064FC2"/>
    <w:rsid w:val="080D6F41"/>
    <w:rsid w:val="081F25E1"/>
    <w:rsid w:val="084E4161"/>
    <w:rsid w:val="085E04C2"/>
    <w:rsid w:val="087B581C"/>
    <w:rsid w:val="088308DE"/>
    <w:rsid w:val="08A87A0E"/>
    <w:rsid w:val="08D300AE"/>
    <w:rsid w:val="09277EEB"/>
    <w:rsid w:val="096506FA"/>
    <w:rsid w:val="096B558A"/>
    <w:rsid w:val="09780D35"/>
    <w:rsid w:val="09B80512"/>
    <w:rsid w:val="0A01440A"/>
    <w:rsid w:val="0A513B0D"/>
    <w:rsid w:val="0A5478A3"/>
    <w:rsid w:val="0A7B7656"/>
    <w:rsid w:val="0A983E05"/>
    <w:rsid w:val="0B4A3BA1"/>
    <w:rsid w:val="0B6C4F51"/>
    <w:rsid w:val="0CE054A8"/>
    <w:rsid w:val="0D0660B1"/>
    <w:rsid w:val="0D09351E"/>
    <w:rsid w:val="0D3600BA"/>
    <w:rsid w:val="0D6C5F44"/>
    <w:rsid w:val="0DD32259"/>
    <w:rsid w:val="0E1F38BB"/>
    <w:rsid w:val="0E73282A"/>
    <w:rsid w:val="0EF43DB9"/>
    <w:rsid w:val="0F850895"/>
    <w:rsid w:val="0F9F6C77"/>
    <w:rsid w:val="102F133E"/>
    <w:rsid w:val="10484596"/>
    <w:rsid w:val="10510955"/>
    <w:rsid w:val="10987645"/>
    <w:rsid w:val="10B272CB"/>
    <w:rsid w:val="10CA5942"/>
    <w:rsid w:val="10ED247D"/>
    <w:rsid w:val="110764BF"/>
    <w:rsid w:val="113A6DA1"/>
    <w:rsid w:val="113D243D"/>
    <w:rsid w:val="114758B1"/>
    <w:rsid w:val="118C4503"/>
    <w:rsid w:val="11921C3C"/>
    <w:rsid w:val="119A5652"/>
    <w:rsid w:val="11BA7B51"/>
    <w:rsid w:val="11DF221E"/>
    <w:rsid w:val="120F1E2C"/>
    <w:rsid w:val="12540566"/>
    <w:rsid w:val="12731FDF"/>
    <w:rsid w:val="12946645"/>
    <w:rsid w:val="12D3200B"/>
    <w:rsid w:val="12E147A9"/>
    <w:rsid w:val="132632F9"/>
    <w:rsid w:val="13495D69"/>
    <w:rsid w:val="13B7767A"/>
    <w:rsid w:val="13B9670D"/>
    <w:rsid w:val="13DE4767"/>
    <w:rsid w:val="14436D9F"/>
    <w:rsid w:val="14484DCB"/>
    <w:rsid w:val="14852776"/>
    <w:rsid w:val="15140BCE"/>
    <w:rsid w:val="1533428B"/>
    <w:rsid w:val="156C1988"/>
    <w:rsid w:val="156C61E0"/>
    <w:rsid w:val="1584793E"/>
    <w:rsid w:val="15874EAA"/>
    <w:rsid w:val="15C47445"/>
    <w:rsid w:val="15DF45C9"/>
    <w:rsid w:val="15DF7C6E"/>
    <w:rsid w:val="15E41B70"/>
    <w:rsid w:val="16194175"/>
    <w:rsid w:val="16440A35"/>
    <w:rsid w:val="16577530"/>
    <w:rsid w:val="167255CF"/>
    <w:rsid w:val="16840173"/>
    <w:rsid w:val="16CE5EF2"/>
    <w:rsid w:val="16F328AE"/>
    <w:rsid w:val="16FB6F37"/>
    <w:rsid w:val="173575D5"/>
    <w:rsid w:val="17825A05"/>
    <w:rsid w:val="17A26163"/>
    <w:rsid w:val="17D31FDC"/>
    <w:rsid w:val="17D76C2B"/>
    <w:rsid w:val="17F8769D"/>
    <w:rsid w:val="18041AB4"/>
    <w:rsid w:val="1812072F"/>
    <w:rsid w:val="18FD6345"/>
    <w:rsid w:val="190F268E"/>
    <w:rsid w:val="19287585"/>
    <w:rsid w:val="19610BFF"/>
    <w:rsid w:val="19953307"/>
    <w:rsid w:val="19A07D04"/>
    <w:rsid w:val="1A8E2445"/>
    <w:rsid w:val="1AB13D5A"/>
    <w:rsid w:val="1B2C6F2C"/>
    <w:rsid w:val="1B5D5F33"/>
    <w:rsid w:val="1B6079D8"/>
    <w:rsid w:val="1BA24967"/>
    <w:rsid w:val="1BAF6A57"/>
    <w:rsid w:val="1BCE5D96"/>
    <w:rsid w:val="1BDE2098"/>
    <w:rsid w:val="1BE069CA"/>
    <w:rsid w:val="1C060973"/>
    <w:rsid w:val="1C465E86"/>
    <w:rsid w:val="1C470F75"/>
    <w:rsid w:val="1C726314"/>
    <w:rsid w:val="1C8B0511"/>
    <w:rsid w:val="1CE252F3"/>
    <w:rsid w:val="1D0662A6"/>
    <w:rsid w:val="1D104FDC"/>
    <w:rsid w:val="1D117096"/>
    <w:rsid w:val="1D214A5E"/>
    <w:rsid w:val="1DC671A9"/>
    <w:rsid w:val="1DE516B8"/>
    <w:rsid w:val="1E047274"/>
    <w:rsid w:val="1E2F7887"/>
    <w:rsid w:val="1E433C85"/>
    <w:rsid w:val="1ED877DF"/>
    <w:rsid w:val="1F0B3DFE"/>
    <w:rsid w:val="1F3F7DEB"/>
    <w:rsid w:val="1F5522A7"/>
    <w:rsid w:val="1F6777B6"/>
    <w:rsid w:val="1FD45CE1"/>
    <w:rsid w:val="1FF41399"/>
    <w:rsid w:val="1FF602A0"/>
    <w:rsid w:val="20A646E6"/>
    <w:rsid w:val="20D447D1"/>
    <w:rsid w:val="20DB24E8"/>
    <w:rsid w:val="20F25D2A"/>
    <w:rsid w:val="210B1906"/>
    <w:rsid w:val="21220977"/>
    <w:rsid w:val="21340199"/>
    <w:rsid w:val="21433609"/>
    <w:rsid w:val="214D162F"/>
    <w:rsid w:val="21B744A2"/>
    <w:rsid w:val="21DE0D16"/>
    <w:rsid w:val="21F47A91"/>
    <w:rsid w:val="22171129"/>
    <w:rsid w:val="222B31CA"/>
    <w:rsid w:val="222D0D62"/>
    <w:rsid w:val="22347560"/>
    <w:rsid w:val="22551E62"/>
    <w:rsid w:val="227D729C"/>
    <w:rsid w:val="22C63552"/>
    <w:rsid w:val="2350568B"/>
    <w:rsid w:val="237F35E5"/>
    <w:rsid w:val="23A50D24"/>
    <w:rsid w:val="23E44373"/>
    <w:rsid w:val="242806AA"/>
    <w:rsid w:val="24392A65"/>
    <w:rsid w:val="2467066D"/>
    <w:rsid w:val="246D40DD"/>
    <w:rsid w:val="24E91956"/>
    <w:rsid w:val="252E26F1"/>
    <w:rsid w:val="25C3267A"/>
    <w:rsid w:val="25D568B4"/>
    <w:rsid w:val="25F33B9E"/>
    <w:rsid w:val="260C731E"/>
    <w:rsid w:val="260E5AEA"/>
    <w:rsid w:val="26103F21"/>
    <w:rsid w:val="26596344"/>
    <w:rsid w:val="277A3B1A"/>
    <w:rsid w:val="27914154"/>
    <w:rsid w:val="27C604DA"/>
    <w:rsid w:val="27E55521"/>
    <w:rsid w:val="27EA63D1"/>
    <w:rsid w:val="287A5D0E"/>
    <w:rsid w:val="28B05EE9"/>
    <w:rsid w:val="28D30187"/>
    <w:rsid w:val="28D53151"/>
    <w:rsid w:val="28E571A8"/>
    <w:rsid w:val="29216629"/>
    <w:rsid w:val="294C4E21"/>
    <w:rsid w:val="295E6793"/>
    <w:rsid w:val="296D4B02"/>
    <w:rsid w:val="29810E6B"/>
    <w:rsid w:val="299D30D3"/>
    <w:rsid w:val="29D46607"/>
    <w:rsid w:val="2A103412"/>
    <w:rsid w:val="2A1E1418"/>
    <w:rsid w:val="2A6B43BC"/>
    <w:rsid w:val="2A770C99"/>
    <w:rsid w:val="2AD11E32"/>
    <w:rsid w:val="2AF67748"/>
    <w:rsid w:val="2BBB2833"/>
    <w:rsid w:val="2BC42334"/>
    <w:rsid w:val="2BCD0DE9"/>
    <w:rsid w:val="2C1011CD"/>
    <w:rsid w:val="2C40390A"/>
    <w:rsid w:val="2C4C703B"/>
    <w:rsid w:val="2CC55E36"/>
    <w:rsid w:val="2CE37AF2"/>
    <w:rsid w:val="2D241337"/>
    <w:rsid w:val="2D251EC3"/>
    <w:rsid w:val="2D753D30"/>
    <w:rsid w:val="2D9E1FB6"/>
    <w:rsid w:val="2DB6436A"/>
    <w:rsid w:val="2DC02129"/>
    <w:rsid w:val="2DD51336"/>
    <w:rsid w:val="2E010168"/>
    <w:rsid w:val="2E3E36F7"/>
    <w:rsid w:val="2E452F9F"/>
    <w:rsid w:val="2E6A7D66"/>
    <w:rsid w:val="2EA52A84"/>
    <w:rsid w:val="2EA605F1"/>
    <w:rsid w:val="2EA972CC"/>
    <w:rsid w:val="2EC31B75"/>
    <w:rsid w:val="2FE72027"/>
    <w:rsid w:val="305C0846"/>
    <w:rsid w:val="306A1371"/>
    <w:rsid w:val="308876C5"/>
    <w:rsid w:val="30A21AAB"/>
    <w:rsid w:val="30B2364C"/>
    <w:rsid w:val="3127549C"/>
    <w:rsid w:val="31533557"/>
    <w:rsid w:val="318E12DA"/>
    <w:rsid w:val="31B41A9A"/>
    <w:rsid w:val="31C74937"/>
    <w:rsid w:val="31F02E84"/>
    <w:rsid w:val="32062205"/>
    <w:rsid w:val="322068C9"/>
    <w:rsid w:val="32215108"/>
    <w:rsid w:val="322233D0"/>
    <w:rsid w:val="32403612"/>
    <w:rsid w:val="326170B4"/>
    <w:rsid w:val="328F3B54"/>
    <w:rsid w:val="32961B0D"/>
    <w:rsid w:val="329A11A0"/>
    <w:rsid w:val="32D17F45"/>
    <w:rsid w:val="32FF7EB7"/>
    <w:rsid w:val="33424079"/>
    <w:rsid w:val="33BA6589"/>
    <w:rsid w:val="34126396"/>
    <w:rsid w:val="345E593B"/>
    <w:rsid w:val="34605A84"/>
    <w:rsid w:val="346C230B"/>
    <w:rsid w:val="34B945B3"/>
    <w:rsid w:val="35034F52"/>
    <w:rsid w:val="352C602C"/>
    <w:rsid w:val="35B16527"/>
    <w:rsid w:val="35EC6767"/>
    <w:rsid w:val="360B2395"/>
    <w:rsid w:val="367D40F4"/>
    <w:rsid w:val="36B76A85"/>
    <w:rsid w:val="36B82ADE"/>
    <w:rsid w:val="36D84DBF"/>
    <w:rsid w:val="376879F0"/>
    <w:rsid w:val="37874104"/>
    <w:rsid w:val="378F057D"/>
    <w:rsid w:val="37AB5678"/>
    <w:rsid w:val="37E21360"/>
    <w:rsid w:val="37EC4B4C"/>
    <w:rsid w:val="387B665C"/>
    <w:rsid w:val="38CE3903"/>
    <w:rsid w:val="394C4BE1"/>
    <w:rsid w:val="39690814"/>
    <w:rsid w:val="39B76C90"/>
    <w:rsid w:val="39C37A55"/>
    <w:rsid w:val="39C53B44"/>
    <w:rsid w:val="39EF00EC"/>
    <w:rsid w:val="39EF39C3"/>
    <w:rsid w:val="3A021304"/>
    <w:rsid w:val="3A23092B"/>
    <w:rsid w:val="3A25328F"/>
    <w:rsid w:val="3A35598B"/>
    <w:rsid w:val="3A382193"/>
    <w:rsid w:val="3A595F4B"/>
    <w:rsid w:val="3A8F0C89"/>
    <w:rsid w:val="3A9D0C11"/>
    <w:rsid w:val="3B4C73CF"/>
    <w:rsid w:val="3BC55932"/>
    <w:rsid w:val="3BF5596C"/>
    <w:rsid w:val="3C0846A1"/>
    <w:rsid w:val="3C2D51C9"/>
    <w:rsid w:val="3C445770"/>
    <w:rsid w:val="3C517E2F"/>
    <w:rsid w:val="3C7826C2"/>
    <w:rsid w:val="3C8F2051"/>
    <w:rsid w:val="3CA76AAB"/>
    <w:rsid w:val="3CD87A38"/>
    <w:rsid w:val="3D4B33F8"/>
    <w:rsid w:val="3D83215E"/>
    <w:rsid w:val="3DAF5BAC"/>
    <w:rsid w:val="3DF44130"/>
    <w:rsid w:val="3DF76443"/>
    <w:rsid w:val="3DFF3A1A"/>
    <w:rsid w:val="3E00295C"/>
    <w:rsid w:val="3E4E53FF"/>
    <w:rsid w:val="3E923B18"/>
    <w:rsid w:val="3EA946F7"/>
    <w:rsid w:val="3EC66B00"/>
    <w:rsid w:val="3EC73E75"/>
    <w:rsid w:val="3ED615CF"/>
    <w:rsid w:val="3EE811C2"/>
    <w:rsid w:val="3EEC674A"/>
    <w:rsid w:val="3EF81FDE"/>
    <w:rsid w:val="3F8907F6"/>
    <w:rsid w:val="3F8B7D7F"/>
    <w:rsid w:val="3FDA33E1"/>
    <w:rsid w:val="3FF20B0E"/>
    <w:rsid w:val="40670EF7"/>
    <w:rsid w:val="40682937"/>
    <w:rsid w:val="40974D22"/>
    <w:rsid w:val="40AB1A12"/>
    <w:rsid w:val="40ED5FD8"/>
    <w:rsid w:val="41012626"/>
    <w:rsid w:val="414C4F2D"/>
    <w:rsid w:val="415249F8"/>
    <w:rsid w:val="417575F2"/>
    <w:rsid w:val="41846301"/>
    <w:rsid w:val="41BD7655"/>
    <w:rsid w:val="41CC7DB7"/>
    <w:rsid w:val="41DB6A43"/>
    <w:rsid w:val="42C36006"/>
    <w:rsid w:val="42CD30A6"/>
    <w:rsid w:val="42F60353"/>
    <w:rsid w:val="436F099D"/>
    <w:rsid w:val="438556A7"/>
    <w:rsid w:val="43A6228A"/>
    <w:rsid w:val="449B7167"/>
    <w:rsid w:val="449C4035"/>
    <w:rsid w:val="44CC2C77"/>
    <w:rsid w:val="44E07105"/>
    <w:rsid w:val="44F135A3"/>
    <w:rsid w:val="4524487F"/>
    <w:rsid w:val="454A13C3"/>
    <w:rsid w:val="45584C3F"/>
    <w:rsid w:val="45CC078F"/>
    <w:rsid w:val="45CD1E2F"/>
    <w:rsid w:val="466B6F06"/>
    <w:rsid w:val="46860155"/>
    <w:rsid w:val="473C7E58"/>
    <w:rsid w:val="476049FD"/>
    <w:rsid w:val="47802A85"/>
    <w:rsid w:val="47EE5B12"/>
    <w:rsid w:val="485E2A48"/>
    <w:rsid w:val="487C60FD"/>
    <w:rsid w:val="489E098C"/>
    <w:rsid w:val="48B61CC6"/>
    <w:rsid w:val="48B96C7C"/>
    <w:rsid w:val="48DB6D4B"/>
    <w:rsid w:val="48E87129"/>
    <w:rsid w:val="492A5B50"/>
    <w:rsid w:val="49321AAF"/>
    <w:rsid w:val="49391F40"/>
    <w:rsid w:val="493A681C"/>
    <w:rsid w:val="493C2E02"/>
    <w:rsid w:val="494C0FE7"/>
    <w:rsid w:val="494D579F"/>
    <w:rsid w:val="498C1FB1"/>
    <w:rsid w:val="49C919E4"/>
    <w:rsid w:val="4A255416"/>
    <w:rsid w:val="4A295537"/>
    <w:rsid w:val="4A937164"/>
    <w:rsid w:val="4A9750EA"/>
    <w:rsid w:val="4AA40703"/>
    <w:rsid w:val="4AB52EDF"/>
    <w:rsid w:val="4ADA2527"/>
    <w:rsid w:val="4B1D70C8"/>
    <w:rsid w:val="4B690413"/>
    <w:rsid w:val="4BB86F47"/>
    <w:rsid w:val="4BF60566"/>
    <w:rsid w:val="4C263A21"/>
    <w:rsid w:val="4C2C4D07"/>
    <w:rsid w:val="4C381151"/>
    <w:rsid w:val="4C533226"/>
    <w:rsid w:val="4C973694"/>
    <w:rsid w:val="4CCE54E6"/>
    <w:rsid w:val="4CEE05FF"/>
    <w:rsid w:val="4CF12942"/>
    <w:rsid w:val="4D3377D3"/>
    <w:rsid w:val="4D4460C4"/>
    <w:rsid w:val="4D5D4C67"/>
    <w:rsid w:val="4D7225A9"/>
    <w:rsid w:val="4D7E7A02"/>
    <w:rsid w:val="4D9A2B3C"/>
    <w:rsid w:val="4E4D03ED"/>
    <w:rsid w:val="4EB8484F"/>
    <w:rsid w:val="4EBA0BB9"/>
    <w:rsid w:val="4EDD4EDE"/>
    <w:rsid w:val="4EE45C33"/>
    <w:rsid w:val="4EED4C04"/>
    <w:rsid w:val="4F323CFA"/>
    <w:rsid w:val="4F445EC8"/>
    <w:rsid w:val="4F6E4CDA"/>
    <w:rsid w:val="4FC908A2"/>
    <w:rsid w:val="50081263"/>
    <w:rsid w:val="500C5A60"/>
    <w:rsid w:val="50461117"/>
    <w:rsid w:val="50742A4A"/>
    <w:rsid w:val="509A5F14"/>
    <w:rsid w:val="50B26F0D"/>
    <w:rsid w:val="50C86A7B"/>
    <w:rsid w:val="510640C0"/>
    <w:rsid w:val="512E02BD"/>
    <w:rsid w:val="51844BB9"/>
    <w:rsid w:val="518C3484"/>
    <w:rsid w:val="51954E8A"/>
    <w:rsid w:val="519B5496"/>
    <w:rsid w:val="51D013F6"/>
    <w:rsid w:val="52667895"/>
    <w:rsid w:val="52B20439"/>
    <w:rsid w:val="52B95D52"/>
    <w:rsid w:val="530C70A8"/>
    <w:rsid w:val="5341023D"/>
    <w:rsid w:val="53735224"/>
    <w:rsid w:val="537D24F6"/>
    <w:rsid w:val="53AA7654"/>
    <w:rsid w:val="543C05E0"/>
    <w:rsid w:val="54554067"/>
    <w:rsid w:val="54B9651A"/>
    <w:rsid w:val="54E164CF"/>
    <w:rsid w:val="54F9389F"/>
    <w:rsid w:val="550D28F3"/>
    <w:rsid w:val="551A0F46"/>
    <w:rsid w:val="55222910"/>
    <w:rsid w:val="555E7295"/>
    <w:rsid w:val="55643FAD"/>
    <w:rsid w:val="559032FC"/>
    <w:rsid w:val="55E27377"/>
    <w:rsid w:val="55EF2193"/>
    <w:rsid w:val="560165A7"/>
    <w:rsid w:val="560B3FD6"/>
    <w:rsid w:val="56175BD2"/>
    <w:rsid w:val="56195379"/>
    <w:rsid w:val="563121A3"/>
    <w:rsid w:val="563A5292"/>
    <w:rsid w:val="5646747A"/>
    <w:rsid w:val="565C1C2A"/>
    <w:rsid w:val="56644AB5"/>
    <w:rsid w:val="567B0F8C"/>
    <w:rsid w:val="56AB2EE9"/>
    <w:rsid w:val="56D476A1"/>
    <w:rsid w:val="574104FE"/>
    <w:rsid w:val="574328BF"/>
    <w:rsid w:val="574678DB"/>
    <w:rsid w:val="57D902E1"/>
    <w:rsid w:val="584667E1"/>
    <w:rsid w:val="588264B0"/>
    <w:rsid w:val="5884596F"/>
    <w:rsid w:val="58E1781D"/>
    <w:rsid w:val="598336AE"/>
    <w:rsid w:val="599B3F0F"/>
    <w:rsid w:val="59A2047A"/>
    <w:rsid w:val="59AC779E"/>
    <w:rsid w:val="5A41650D"/>
    <w:rsid w:val="5A7852B1"/>
    <w:rsid w:val="5A9A631A"/>
    <w:rsid w:val="5AA97C90"/>
    <w:rsid w:val="5AE4319D"/>
    <w:rsid w:val="5AE84B71"/>
    <w:rsid w:val="5B1B21DD"/>
    <w:rsid w:val="5B2B6EDA"/>
    <w:rsid w:val="5C7E5C8C"/>
    <w:rsid w:val="5CBD3405"/>
    <w:rsid w:val="5CE90207"/>
    <w:rsid w:val="5CEA4265"/>
    <w:rsid w:val="5D1004C1"/>
    <w:rsid w:val="5DAA0B36"/>
    <w:rsid w:val="5DC37980"/>
    <w:rsid w:val="5E0917C4"/>
    <w:rsid w:val="5E3B759B"/>
    <w:rsid w:val="5E501568"/>
    <w:rsid w:val="5E50611E"/>
    <w:rsid w:val="5EB138AE"/>
    <w:rsid w:val="5EB53035"/>
    <w:rsid w:val="5ED23CC7"/>
    <w:rsid w:val="5EE6353D"/>
    <w:rsid w:val="5EEA4D46"/>
    <w:rsid w:val="5F0310B7"/>
    <w:rsid w:val="5F0C287E"/>
    <w:rsid w:val="5F1655AE"/>
    <w:rsid w:val="5F5952B0"/>
    <w:rsid w:val="5F685614"/>
    <w:rsid w:val="602E28A2"/>
    <w:rsid w:val="606719AA"/>
    <w:rsid w:val="60BC10CF"/>
    <w:rsid w:val="60C0423D"/>
    <w:rsid w:val="60E7450D"/>
    <w:rsid w:val="613528A2"/>
    <w:rsid w:val="6166406C"/>
    <w:rsid w:val="618F3AF2"/>
    <w:rsid w:val="619339C1"/>
    <w:rsid w:val="61C8316E"/>
    <w:rsid w:val="61DA68DC"/>
    <w:rsid w:val="61FC1FED"/>
    <w:rsid w:val="622708C6"/>
    <w:rsid w:val="62460A47"/>
    <w:rsid w:val="62BE6838"/>
    <w:rsid w:val="63554C8E"/>
    <w:rsid w:val="63890B77"/>
    <w:rsid w:val="63970830"/>
    <w:rsid w:val="639D1EC4"/>
    <w:rsid w:val="639F32AD"/>
    <w:rsid w:val="63A13700"/>
    <w:rsid w:val="63D100AF"/>
    <w:rsid w:val="63DA03E2"/>
    <w:rsid w:val="6411535E"/>
    <w:rsid w:val="64151841"/>
    <w:rsid w:val="64541B77"/>
    <w:rsid w:val="64667487"/>
    <w:rsid w:val="64C06D56"/>
    <w:rsid w:val="64E9282A"/>
    <w:rsid w:val="65A737AD"/>
    <w:rsid w:val="65C63D9B"/>
    <w:rsid w:val="65DA3138"/>
    <w:rsid w:val="66103AAA"/>
    <w:rsid w:val="6644583E"/>
    <w:rsid w:val="667640C4"/>
    <w:rsid w:val="66DC24A5"/>
    <w:rsid w:val="66DF3B52"/>
    <w:rsid w:val="672963E0"/>
    <w:rsid w:val="675A4556"/>
    <w:rsid w:val="675C47D1"/>
    <w:rsid w:val="675E5725"/>
    <w:rsid w:val="677125FB"/>
    <w:rsid w:val="679271B5"/>
    <w:rsid w:val="67AE1BA6"/>
    <w:rsid w:val="67BB2972"/>
    <w:rsid w:val="68191A65"/>
    <w:rsid w:val="68235346"/>
    <w:rsid w:val="68F60924"/>
    <w:rsid w:val="6924198F"/>
    <w:rsid w:val="69572330"/>
    <w:rsid w:val="696E6772"/>
    <w:rsid w:val="698C4C9E"/>
    <w:rsid w:val="69E719A0"/>
    <w:rsid w:val="6A572C60"/>
    <w:rsid w:val="6A5B0FA5"/>
    <w:rsid w:val="6A983C35"/>
    <w:rsid w:val="6AAC3F8C"/>
    <w:rsid w:val="6AED2F28"/>
    <w:rsid w:val="6B4C2F45"/>
    <w:rsid w:val="6B966680"/>
    <w:rsid w:val="6BB510E7"/>
    <w:rsid w:val="6BB76021"/>
    <w:rsid w:val="6C161AD0"/>
    <w:rsid w:val="6C7D122D"/>
    <w:rsid w:val="6D157AE9"/>
    <w:rsid w:val="6D2C2EC2"/>
    <w:rsid w:val="6D2E7D50"/>
    <w:rsid w:val="6D781537"/>
    <w:rsid w:val="6D9938C6"/>
    <w:rsid w:val="6DD90E21"/>
    <w:rsid w:val="6DE0162F"/>
    <w:rsid w:val="6DFA3383"/>
    <w:rsid w:val="6E062488"/>
    <w:rsid w:val="6E1A49C5"/>
    <w:rsid w:val="6E254EA7"/>
    <w:rsid w:val="6E4B2AEB"/>
    <w:rsid w:val="6E8C7C03"/>
    <w:rsid w:val="6EBB30B7"/>
    <w:rsid w:val="6F191C5C"/>
    <w:rsid w:val="6F337BC3"/>
    <w:rsid w:val="6F44586C"/>
    <w:rsid w:val="6F786BDA"/>
    <w:rsid w:val="70851CBD"/>
    <w:rsid w:val="709573C6"/>
    <w:rsid w:val="709E2354"/>
    <w:rsid w:val="70E70772"/>
    <w:rsid w:val="71900429"/>
    <w:rsid w:val="719027A5"/>
    <w:rsid w:val="71A61FDF"/>
    <w:rsid w:val="71C9496E"/>
    <w:rsid w:val="71EE76F7"/>
    <w:rsid w:val="725F0CAE"/>
    <w:rsid w:val="72981180"/>
    <w:rsid w:val="729C09F9"/>
    <w:rsid w:val="73001A15"/>
    <w:rsid w:val="73155C46"/>
    <w:rsid w:val="7366194C"/>
    <w:rsid w:val="739F15EF"/>
    <w:rsid w:val="73C07D90"/>
    <w:rsid w:val="74062834"/>
    <w:rsid w:val="740D552E"/>
    <w:rsid w:val="74136087"/>
    <w:rsid w:val="743B625A"/>
    <w:rsid w:val="7443680B"/>
    <w:rsid w:val="745500EB"/>
    <w:rsid w:val="74672980"/>
    <w:rsid w:val="74A805D6"/>
    <w:rsid w:val="74A870B6"/>
    <w:rsid w:val="74EC6D1E"/>
    <w:rsid w:val="74FA0674"/>
    <w:rsid w:val="75385547"/>
    <w:rsid w:val="753D3667"/>
    <w:rsid w:val="754F1383"/>
    <w:rsid w:val="75636CA2"/>
    <w:rsid w:val="75920B73"/>
    <w:rsid w:val="75CE23EC"/>
    <w:rsid w:val="75DC198B"/>
    <w:rsid w:val="75E25A77"/>
    <w:rsid w:val="762A07F6"/>
    <w:rsid w:val="764A2B58"/>
    <w:rsid w:val="76661B90"/>
    <w:rsid w:val="772132B1"/>
    <w:rsid w:val="77307E87"/>
    <w:rsid w:val="77731DCC"/>
    <w:rsid w:val="77B301A9"/>
    <w:rsid w:val="77BE7190"/>
    <w:rsid w:val="77D83AB0"/>
    <w:rsid w:val="77ED043F"/>
    <w:rsid w:val="77F43C8B"/>
    <w:rsid w:val="77FA47E4"/>
    <w:rsid w:val="788061B5"/>
    <w:rsid w:val="78F759E0"/>
    <w:rsid w:val="78FB1E09"/>
    <w:rsid w:val="79243A12"/>
    <w:rsid w:val="79802062"/>
    <w:rsid w:val="79BB4445"/>
    <w:rsid w:val="79CB33E9"/>
    <w:rsid w:val="79CC1086"/>
    <w:rsid w:val="79D645D1"/>
    <w:rsid w:val="79EF28EF"/>
    <w:rsid w:val="79F94BC2"/>
    <w:rsid w:val="79FD09DF"/>
    <w:rsid w:val="7A0E66B3"/>
    <w:rsid w:val="7A141388"/>
    <w:rsid w:val="7A300713"/>
    <w:rsid w:val="7A3B7268"/>
    <w:rsid w:val="7A4C02AC"/>
    <w:rsid w:val="7AB968E7"/>
    <w:rsid w:val="7AC65BFC"/>
    <w:rsid w:val="7AEC0761"/>
    <w:rsid w:val="7B0735D8"/>
    <w:rsid w:val="7B0F7EA2"/>
    <w:rsid w:val="7B2F3DDD"/>
    <w:rsid w:val="7B4B41CD"/>
    <w:rsid w:val="7B5A24C6"/>
    <w:rsid w:val="7B6F7E14"/>
    <w:rsid w:val="7B707804"/>
    <w:rsid w:val="7B9F6F88"/>
    <w:rsid w:val="7CB5046B"/>
    <w:rsid w:val="7CC0123A"/>
    <w:rsid w:val="7CDB4C9F"/>
    <w:rsid w:val="7CF40B36"/>
    <w:rsid w:val="7D016D57"/>
    <w:rsid w:val="7D2B624D"/>
    <w:rsid w:val="7DFC45F8"/>
    <w:rsid w:val="7EA630E7"/>
    <w:rsid w:val="7EAC5DFC"/>
    <w:rsid w:val="7EB61058"/>
    <w:rsid w:val="7ED004CF"/>
    <w:rsid w:val="7F0C2870"/>
    <w:rsid w:val="7F253F27"/>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2377</Words>
  <Characters>13550</Characters>
  <Lines>112</Lines>
  <Paragraphs>31</Paragraphs>
  <TotalTime>13</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张玲榕</cp:lastModifiedBy>
  <cp:lastPrinted>2021-07-21T07:06:00Z</cp:lastPrinted>
  <dcterms:modified xsi:type="dcterms:W3CDTF">2025-08-26T06:12:29Z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E7FCB4D09F804586B53FDC410DA0CDA6</vt:lpwstr>
  </property>
</Properties>
</file>