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828号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hint="eastAsia" w:ascii="黑体" w:hAnsi="黑体" w:eastAsia="黑体"/>
                <w:b/>
                <w:sz w:val="28"/>
                <w:szCs w:val="28"/>
                <w:u w:val="single"/>
                <w:lang w:eastAsia="zh-CN"/>
              </w:rPr>
              <w:t>、</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828号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828</w:t>
            </w:r>
            <w:r>
              <w:rPr>
                <w:rFonts w:hint="eastAsia" w:ascii="仿宋" w:hAnsi="仿宋" w:eastAsia="仿宋"/>
                <w:b/>
                <w:bCs/>
                <w:szCs w:val="21"/>
                <w:lang w:eastAsia="zh-CN"/>
              </w:rPr>
              <w:t>号</w:t>
            </w:r>
            <w:r>
              <w:rPr>
                <w:rFonts w:hint="eastAsia" w:ascii="仿宋" w:hAnsi="仿宋" w:eastAsia="仿宋"/>
                <w:b/>
                <w:bCs/>
                <w:szCs w:val="21"/>
                <w:lang w:val="en-US" w:eastAsia="zh-CN"/>
              </w:rPr>
              <w:t>364天</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25211071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Z7003925001147</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2.90%</w:t>
            </w:r>
            <w:r>
              <w:rPr>
                <w:rFonts w:hint="eastAsia" w:ascii="仿宋" w:hAnsi="仿宋" w:eastAsia="仿宋" w:cs="Cambria"/>
                <w:bCs/>
                <w:szCs w:val="21"/>
              </w:rPr>
              <w:t>（年化）。产品全部投资于固定收益类资产，以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债券类资产仓位55%-100%，非标债权类资产仓位0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-45%，组合杠杆率100%-140%为例，参考当前债券类资产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_Hlk290294163"/>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364天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w:t>
            </w: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lang w:val="en-US" w:eastAsia="zh-CN"/>
              </w:rPr>
            </w:pPr>
            <w:r>
              <w:rPr>
                <w:rFonts w:hint="eastAsia" w:ascii="仿宋" w:hAnsi="仿宋" w:eastAsia="仿宋"/>
                <w:lang w:val="en-US" w:eastAsia="zh-CN"/>
              </w:rPr>
              <w:t>不限。</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07</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ascii="仿宋" w:hAnsi="仿宋" w:eastAsia="仿宋"/>
                <w:b/>
                <w:bCs w:val="0"/>
                <w:szCs w:val="21"/>
              </w:rPr>
              <w:t>0.</w:t>
            </w:r>
            <w:r>
              <w:rPr>
                <w:rFonts w:hint="eastAsia" w:ascii="仿宋" w:hAnsi="仿宋" w:eastAsia="仿宋"/>
                <w:b/>
                <w:bCs w:val="0"/>
                <w:szCs w:val="21"/>
                <w:lang w:val="en-US" w:eastAsia="zh-CN"/>
              </w:rPr>
              <w:t>07</w:t>
            </w:r>
            <w:r>
              <w:rPr>
                <w:rFonts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07</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07</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firstLineChars="0"/>
              <w:rPr>
                <w:rFonts w:hint="eastAsia" w:ascii="仿宋" w:hAnsi="仿宋" w:eastAsia="仿宋" w:cs="Cambria"/>
                <w:b/>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50</w:t>
            </w:r>
            <w:r>
              <w:rPr>
                <w:rFonts w:hint="eastAsia" w:ascii="仿宋" w:hAnsi="仿宋" w:eastAsia="仿宋" w:cs="Cambria"/>
                <w:b/>
                <w:szCs w:val="21"/>
              </w:rPr>
              <w:t>%×产品份额×1.0000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cs="Cambria"/>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w:t>
      </w:r>
      <w:r>
        <w:rPr>
          <w:rFonts w:hint="eastAsia" w:ascii="仿宋" w:hAnsi="仿宋" w:eastAsia="仿宋" w:cs="宋体"/>
          <w:b/>
          <w:bCs/>
          <w:kern w:val="0"/>
          <w:sz w:val="24"/>
          <w:lang w:val="en-US" w:eastAsia="zh-CN"/>
        </w:rPr>
        <w:t>.</w:t>
      </w:r>
      <w:r>
        <w:rPr>
          <w:rFonts w:hint="eastAsia" w:ascii="仿宋" w:hAnsi="仿宋" w:eastAsia="仿宋" w:cs="宋体"/>
          <w:b/>
          <w:bCs/>
          <w:kern w:val="0"/>
          <w:sz w:val="24"/>
        </w:rPr>
        <w:t>本理财产品</w:t>
      </w:r>
      <w:r>
        <w:rPr>
          <w:rFonts w:hint="eastAsia" w:ascii="仿宋" w:hAnsi="仿宋" w:eastAsia="仿宋" w:cs="宋体"/>
          <w:b/>
          <w:bCs/>
          <w:kern w:val="0"/>
          <w:sz w:val="24"/>
          <w:lang w:val="en-US" w:eastAsia="zh-CN"/>
        </w:rPr>
        <w:t>允许</w:t>
      </w:r>
      <w:r>
        <w:rPr>
          <w:rFonts w:hint="eastAsia" w:ascii="仿宋" w:hAnsi="仿宋" w:eastAsia="仿宋" w:cs="宋体"/>
          <w:b/>
          <w:bCs/>
          <w:kern w:val="0"/>
          <w:sz w:val="24"/>
        </w:rPr>
        <w:t>单一投资者持有份额超过产品总份额的50%，本产品不向个人投资者公开销售。</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3E53FE"/>
    <w:rsid w:val="015E11C2"/>
    <w:rsid w:val="020F48EF"/>
    <w:rsid w:val="02417756"/>
    <w:rsid w:val="02AB476E"/>
    <w:rsid w:val="02E40AD0"/>
    <w:rsid w:val="02F3137F"/>
    <w:rsid w:val="03030388"/>
    <w:rsid w:val="033A4D39"/>
    <w:rsid w:val="034644C7"/>
    <w:rsid w:val="03F262A7"/>
    <w:rsid w:val="03FD1856"/>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9A41B6"/>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ADB7508"/>
    <w:rsid w:val="0AF45FCF"/>
    <w:rsid w:val="0B2749F3"/>
    <w:rsid w:val="0B2F5153"/>
    <w:rsid w:val="0B3A7B24"/>
    <w:rsid w:val="0CCF6CA3"/>
    <w:rsid w:val="0D3600BA"/>
    <w:rsid w:val="0D6C5F44"/>
    <w:rsid w:val="0DD32259"/>
    <w:rsid w:val="0E73282A"/>
    <w:rsid w:val="0E7766AB"/>
    <w:rsid w:val="0EA376AD"/>
    <w:rsid w:val="0ED92CE9"/>
    <w:rsid w:val="0EF43DB9"/>
    <w:rsid w:val="0F850895"/>
    <w:rsid w:val="0FAD1DC8"/>
    <w:rsid w:val="101F51B1"/>
    <w:rsid w:val="102F133E"/>
    <w:rsid w:val="104615A6"/>
    <w:rsid w:val="10510955"/>
    <w:rsid w:val="10987645"/>
    <w:rsid w:val="10B272CB"/>
    <w:rsid w:val="10ED247D"/>
    <w:rsid w:val="10FE470B"/>
    <w:rsid w:val="110764BF"/>
    <w:rsid w:val="113A6DA1"/>
    <w:rsid w:val="113D243D"/>
    <w:rsid w:val="114758B1"/>
    <w:rsid w:val="11921C3C"/>
    <w:rsid w:val="119A5652"/>
    <w:rsid w:val="11BA7B51"/>
    <w:rsid w:val="11BE13C3"/>
    <w:rsid w:val="11D770EC"/>
    <w:rsid w:val="120F1E2C"/>
    <w:rsid w:val="124E3A24"/>
    <w:rsid w:val="12540566"/>
    <w:rsid w:val="12605633"/>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1B1EB6"/>
    <w:rsid w:val="16440A35"/>
    <w:rsid w:val="16577530"/>
    <w:rsid w:val="167255CF"/>
    <w:rsid w:val="16840173"/>
    <w:rsid w:val="16921E3D"/>
    <w:rsid w:val="16FB6F37"/>
    <w:rsid w:val="173575D5"/>
    <w:rsid w:val="17825A05"/>
    <w:rsid w:val="17A26163"/>
    <w:rsid w:val="17D31FDC"/>
    <w:rsid w:val="17D76C2B"/>
    <w:rsid w:val="17DD2084"/>
    <w:rsid w:val="17F8769D"/>
    <w:rsid w:val="18041AB4"/>
    <w:rsid w:val="1812072F"/>
    <w:rsid w:val="182B2F3F"/>
    <w:rsid w:val="18FE2618"/>
    <w:rsid w:val="190F268E"/>
    <w:rsid w:val="19287585"/>
    <w:rsid w:val="19610BFF"/>
    <w:rsid w:val="19953307"/>
    <w:rsid w:val="19A07D04"/>
    <w:rsid w:val="1AAF4AC2"/>
    <w:rsid w:val="1AB13D5A"/>
    <w:rsid w:val="1B2C6F2C"/>
    <w:rsid w:val="1B365748"/>
    <w:rsid w:val="1B4C41EC"/>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66DB9"/>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DE0D16"/>
    <w:rsid w:val="22171129"/>
    <w:rsid w:val="22245E0F"/>
    <w:rsid w:val="222D0D62"/>
    <w:rsid w:val="22551E62"/>
    <w:rsid w:val="227D729C"/>
    <w:rsid w:val="2350568B"/>
    <w:rsid w:val="237F35E5"/>
    <w:rsid w:val="23A50D24"/>
    <w:rsid w:val="23E44373"/>
    <w:rsid w:val="23F947F3"/>
    <w:rsid w:val="242806AA"/>
    <w:rsid w:val="242C6FD0"/>
    <w:rsid w:val="24392A65"/>
    <w:rsid w:val="24401181"/>
    <w:rsid w:val="2467066D"/>
    <w:rsid w:val="24D6490F"/>
    <w:rsid w:val="24E91956"/>
    <w:rsid w:val="252E26F1"/>
    <w:rsid w:val="25376BE3"/>
    <w:rsid w:val="255C100E"/>
    <w:rsid w:val="25C3267A"/>
    <w:rsid w:val="25D568B4"/>
    <w:rsid w:val="25EF5F74"/>
    <w:rsid w:val="25F33B9E"/>
    <w:rsid w:val="260C731E"/>
    <w:rsid w:val="260E5AEA"/>
    <w:rsid w:val="26103F21"/>
    <w:rsid w:val="27294111"/>
    <w:rsid w:val="272C04B1"/>
    <w:rsid w:val="27914154"/>
    <w:rsid w:val="27C604DA"/>
    <w:rsid w:val="27DC6AC2"/>
    <w:rsid w:val="27EA63D1"/>
    <w:rsid w:val="281E2EB9"/>
    <w:rsid w:val="28682C0C"/>
    <w:rsid w:val="287A5D0E"/>
    <w:rsid w:val="28B05EE9"/>
    <w:rsid w:val="28D30187"/>
    <w:rsid w:val="28D53151"/>
    <w:rsid w:val="28E571A8"/>
    <w:rsid w:val="29216629"/>
    <w:rsid w:val="294C4E21"/>
    <w:rsid w:val="296D4B02"/>
    <w:rsid w:val="29D46607"/>
    <w:rsid w:val="29E57D41"/>
    <w:rsid w:val="2A103412"/>
    <w:rsid w:val="2A1E1418"/>
    <w:rsid w:val="2A770C99"/>
    <w:rsid w:val="2A7A5040"/>
    <w:rsid w:val="2A9710B9"/>
    <w:rsid w:val="2AF67748"/>
    <w:rsid w:val="2BBB2833"/>
    <w:rsid w:val="2BC42334"/>
    <w:rsid w:val="2C1011CD"/>
    <w:rsid w:val="2C374208"/>
    <w:rsid w:val="2C40390A"/>
    <w:rsid w:val="2C4C703B"/>
    <w:rsid w:val="2C5064CD"/>
    <w:rsid w:val="2C943852"/>
    <w:rsid w:val="2CE37AF2"/>
    <w:rsid w:val="2D241337"/>
    <w:rsid w:val="2D753D30"/>
    <w:rsid w:val="2DB6436A"/>
    <w:rsid w:val="2DC02129"/>
    <w:rsid w:val="2DCF50DE"/>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A6484B"/>
    <w:rsid w:val="34126396"/>
    <w:rsid w:val="34295AE9"/>
    <w:rsid w:val="343F1DC8"/>
    <w:rsid w:val="345352E6"/>
    <w:rsid w:val="345E593B"/>
    <w:rsid w:val="34605A84"/>
    <w:rsid w:val="346C230B"/>
    <w:rsid w:val="34B07608"/>
    <w:rsid w:val="35034F52"/>
    <w:rsid w:val="352C602C"/>
    <w:rsid w:val="35353A80"/>
    <w:rsid w:val="35A430D6"/>
    <w:rsid w:val="35B16527"/>
    <w:rsid w:val="35B51481"/>
    <w:rsid w:val="35D91AC7"/>
    <w:rsid w:val="35F2150E"/>
    <w:rsid w:val="36B76A85"/>
    <w:rsid w:val="36B82ADE"/>
    <w:rsid w:val="36D84DBF"/>
    <w:rsid w:val="37061328"/>
    <w:rsid w:val="372574DE"/>
    <w:rsid w:val="375D39E9"/>
    <w:rsid w:val="376879F0"/>
    <w:rsid w:val="378F057D"/>
    <w:rsid w:val="37CD5081"/>
    <w:rsid w:val="37EC4B4C"/>
    <w:rsid w:val="38121161"/>
    <w:rsid w:val="3858774F"/>
    <w:rsid w:val="387B665C"/>
    <w:rsid w:val="39441CEC"/>
    <w:rsid w:val="39690814"/>
    <w:rsid w:val="39AE279C"/>
    <w:rsid w:val="39B76C90"/>
    <w:rsid w:val="39C37A55"/>
    <w:rsid w:val="39C53B44"/>
    <w:rsid w:val="39EF39C3"/>
    <w:rsid w:val="3A021304"/>
    <w:rsid w:val="3A180AE3"/>
    <w:rsid w:val="3A23092B"/>
    <w:rsid w:val="3A35598B"/>
    <w:rsid w:val="3A552526"/>
    <w:rsid w:val="3A595F4B"/>
    <w:rsid w:val="3A813FE5"/>
    <w:rsid w:val="3A9D0C11"/>
    <w:rsid w:val="3AA750A1"/>
    <w:rsid w:val="3B257305"/>
    <w:rsid w:val="3B3F505E"/>
    <w:rsid w:val="3B4C73CF"/>
    <w:rsid w:val="3BC55932"/>
    <w:rsid w:val="3BFA0F67"/>
    <w:rsid w:val="3C2D51C9"/>
    <w:rsid w:val="3C70703D"/>
    <w:rsid w:val="3C7826C2"/>
    <w:rsid w:val="3C8F2051"/>
    <w:rsid w:val="3C920B4D"/>
    <w:rsid w:val="3CA07403"/>
    <w:rsid w:val="3CD87A38"/>
    <w:rsid w:val="3D763612"/>
    <w:rsid w:val="3D83215E"/>
    <w:rsid w:val="3DF76443"/>
    <w:rsid w:val="3DFF3A1A"/>
    <w:rsid w:val="3E5B1D19"/>
    <w:rsid w:val="3E7F67F1"/>
    <w:rsid w:val="3EA946F7"/>
    <w:rsid w:val="3ED615CF"/>
    <w:rsid w:val="3EEC674A"/>
    <w:rsid w:val="3F8907F6"/>
    <w:rsid w:val="3F8B7D7F"/>
    <w:rsid w:val="3FB74CE8"/>
    <w:rsid w:val="3FDA33E1"/>
    <w:rsid w:val="3FF20B0E"/>
    <w:rsid w:val="402A08D4"/>
    <w:rsid w:val="404E7C10"/>
    <w:rsid w:val="40670EF7"/>
    <w:rsid w:val="40682937"/>
    <w:rsid w:val="40974D22"/>
    <w:rsid w:val="40AB1A12"/>
    <w:rsid w:val="40EF3A4A"/>
    <w:rsid w:val="41012626"/>
    <w:rsid w:val="412C68FD"/>
    <w:rsid w:val="415249F8"/>
    <w:rsid w:val="417575F2"/>
    <w:rsid w:val="41BD7655"/>
    <w:rsid w:val="41CC7DB7"/>
    <w:rsid w:val="423179A5"/>
    <w:rsid w:val="42771BBE"/>
    <w:rsid w:val="42C36006"/>
    <w:rsid w:val="42CD30A6"/>
    <w:rsid w:val="42F60353"/>
    <w:rsid w:val="438556A7"/>
    <w:rsid w:val="43A6228A"/>
    <w:rsid w:val="43F76AAE"/>
    <w:rsid w:val="446369C0"/>
    <w:rsid w:val="449B7167"/>
    <w:rsid w:val="44CC2C77"/>
    <w:rsid w:val="44DE0A61"/>
    <w:rsid w:val="4524487F"/>
    <w:rsid w:val="45C5422D"/>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924FD0"/>
    <w:rsid w:val="4BB86F47"/>
    <w:rsid w:val="4BF60566"/>
    <w:rsid w:val="4C263A21"/>
    <w:rsid w:val="4C802F77"/>
    <w:rsid w:val="4C973694"/>
    <w:rsid w:val="4CCE54E6"/>
    <w:rsid w:val="4D5015A1"/>
    <w:rsid w:val="4D5D4C67"/>
    <w:rsid w:val="4D9A2B3C"/>
    <w:rsid w:val="4DD04BB2"/>
    <w:rsid w:val="4E4D03ED"/>
    <w:rsid w:val="4EDD4EDE"/>
    <w:rsid w:val="4EE45C33"/>
    <w:rsid w:val="4EED4C04"/>
    <w:rsid w:val="4F323CFA"/>
    <w:rsid w:val="4FB777D7"/>
    <w:rsid w:val="4FB84693"/>
    <w:rsid w:val="4FC908A2"/>
    <w:rsid w:val="50081263"/>
    <w:rsid w:val="500C5A60"/>
    <w:rsid w:val="50461117"/>
    <w:rsid w:val="509A5F14"/>
    <w:rsid w:val="50A50E08"/>
    <w:rsid w:val="50C33072"/>
    <w:rsid w:val="51337FC8"/>
    <w:rsid w:val="51844BB9"/>
    <w:rsid w:val="51954E8A"/>
    <w:rsid w:val="519B5496"/>
    <w:rsid w:val="51C724FA"/>
    <w:rsid w:val="51C81042"/>
    <w:rsid w:val="523A6ACE"/>
    <w:rsid w:val="523D68E9"/>
    <w:rsid w:val="52667895"/>
    <w:rsid w:val="526C0E29"/>
    <w:rsid w:val="52B20439"/>
    <w:rsid w:val="52B95D52"/>
    <w:rsid w:val="52FA6A5A"/>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DF3090"/>
    <w:rsid w:val="55E27377"/>
    <w:rsid w:val="55EF2193"/>
    <w:rsid w:val="560165A7"/>
    <w:rsid w:val="560B3FD6"/>
    <w:rsid w:val="56195379"/>
    <w:rsid w:val="563121A3"/>
    <w:rsid w:val="563A5292"/>
    <w:rsid w:val="56404B11"/>
    <w:rsid w:val="5646747A"/>
    <w:rsid w:val="565C1C2A"/>
    <w:rsid w:val="567B0F8C"/>
    <w:rsid w:val="56D476A1"/>
    <w:rsid w:val="574328BF"/>
    <w:rsid w:val="57E31286"/>
    <w:rsid w:val="584667E1"/>
    <w:rsid w:val="5884596F"/>
    <w:rsid w:val="58E1781D"/>
    <w:rsid w:val="592806F8"/>
    <w:rsid w:val="597162CE"/>
    <w:rsid w:val="598336AE"/>
    <w:rsid w:val="599B3F0F"/>
    <w:rsid w:val="59A2047A"/>
    <w:rsid w:val="59D52FC3"/>
    <w:rsid w:val="5A41650D"/>
    <w:rsid w:val="5A7852B1"/>
    <w:rsid w:val="5A9A631A"/>
    <w:rsid w:val="5AA97C90"/>
    <w:rsid w:val="5AE4319D"/>
    <w:rsid w:val="5AF35808"/>
    <w:rsid w:val="5B2B6EDA"/>
    <w:rsid w:val="5B563B21"/>
    <w:rsid w:val="5BAE0CE2"/>
    <w:rsid w:val="5C7E5C8C"/>
    <w:rsid w:val="5CE90207"/>
    <w:rsid w:val="5CEA4265"/>
    <w:rsid w:val="5D11456B"/>
    <w:rsid w:val="5D2B5865"/>
    <w:rsid w:val="5DAA0B36"/>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3B2F0F"/>
    <w:rsid w:val="60C0423D"/>
    <w:rsid w:val="60E05058"/>
    <w:rsid w:val="60E7450D"/>
    <w:rsid w:val="611F69AA"/>
    <w:rsid w:val="613528A2"/>
    <w:rsid w:val="61532B00"/>
    <w:rsid w:val="6166406C"/>
    <w:rsid w:val="617C2A02"/>
    <w:rsid w:val="618F3AF2"/>
    <w:rsid w:val="61DA68DC"/>
    <w:rsid w:val="61E142B8"/>
    <w:rsid w:val="61FC1FED"/>
    <w:rsid w:val="622708C6"/>
    <w:rsid w:val="62460A47"/>
    <w:rsid w:val="62826F4E"/>
    <w:rsid w:val="63554C8E"/>
    <w:rsid w:val="63663CA0"/>
    <w:rsid w:val="63890B77"/>
    <w:rsid w:val="63970830"/>
    <w:rsid w:val="639D1EC4"/>
    <w:rsid w:val="63A13700"/>
    <w:rsid w:val="63D100AF"/>
    <w:rsid w:val="63DA03E2"/>
    <w:rsid w:val="64541B77"/>
    <w:rsid w:val="64667487"/>
    <w:rsid w:val="647664A0"/>
    <w:rsid w:val="64863581"/>
    <w:rsid w:val="64E9282A"/>
    <w:rsid w:val="653B039A"/>
    <w:rsid w:val="65C63D9B"/>
    <w:rsid w:val="65E27827"/>
    <w:rsid w:val="65F16B35"/>
    <w:rsid w:val="66103AAA"/>
    <w:rsid w:val="667640C4"/>
    <w:rsid w:val="66DC24A5"/>
    <w:rsid w:val="66DF3B52"/>
    <w:rsid w:val="672963E0"/>
    <w:rsid w:val="67353DEA"/>
    <w:rsid w:val="67363836"/>
    <w:rsid w:val="675A4556"/>
    <w:rsid w:val="675C47D1"/>
    <w:rsid w:val="675E5725"/>
    <w:rsid w:val="679271B5"/>
    <w:rsid w:val="67936D67"/>
    <w:rsid w:val="67A01A11"/>
    <w:rsid w:val="67AE1BA6"/>
    <w:rsid w:val="67CA5556"/>
    <w:rsid w:val="68185945"/>
    <w:rsid w:val="68191A65"/>
    <w:rsid w:val="681D37A3"/>
    <w:rsid w:val="68481A97"/>
    <w:rsid w:val="68F60924"/>
    <w:rsid w:val="69572330"/>
    <w:rsid w:val="698C4C9E"/>
    <w:rsid w:val="69A04F93"/>
    <w:rsid w:val="69E719A0"/>
    <w:rsid w:val="6A5B0FA5"/>
    <w:rsid w:val="6A983C35"/>
    <w:rsid w:val="6AA46370"/>
    <w:rsid w:val="6AAC3F8C"/>
    <w:rsid w:val="6B4C2F45"/>
    <w:rsid w:val="6B547AE4"/>
    <w:rsid w:val="6B966680"/>
    <w:rsid w:val="6C00646D"/>
    <w:rsid w:val="6C026743"/>
    <w:rsid w:val="6C161AD0"/>
    <w:rsid w:val="6C326DBD"/>
    <w:rsid w:val="6D157AE9"/>
    <w:rsid w:val="6D2C2EC2"/>
    <w:rsid w:val="6D2E7D50"/>
    <w:rsid w:val="6D5944B2"/>
    <w:rsid w:val="6D6B10A9"/>
    <w:rsid w:val="6D9938C6"/>
    <w:rsid w:val="6DCD3CB6"/>
    <w:rsid w:val="6DD90E21"/>
    <w:rsid w:val="6DE0162F"/>
    <w:rsid w:val="6DFA3383"/>
    <w:rsid w:val="6E062488"/>
    <w:rsid w:val="6E1A49C5"/>
    <w:rsid w:val="6E254EA7"/>
    <w:rsid w:val="6E4B2AEB"/>
    <w:rsid w:val="6EBA3C47"/>
    <w:rsid w:val="6EBB30B7"/>
    <w:rsid w:val="6ECD5A49"/>
    <w:rsid w:val="6F191C5C"/>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666185"/>
    <w:rsid w:val="726C1506"/>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479F9"/>
    <w:rsid w:val="74FA0674"/>
    <w:rsid w:val="75385547"/>
    <w:rsid w:val="754F1383"/>
    <w:rsid w:val="75984731"/>
    <w:rsid w:val="75B75F4A"/>
    <w:rsid w:val="75DC198B"/>
    <w:rsid w:val="75E0679A"/>
    <w:rsid w:val="75E25A77"/>
    <w:rsid w:val="762A07F6"/>
    <w:rsid w:val="76496A51"/>
    <w:rsid w:val="764A2B58"/>
    <w:rsid w:val="76661B90"/>
    <w:rsid w:val="771F5D7B"/>
    <w:rsid w:val="77307E87"/>
    <w:rsid w:val="77731DCC"/>
    <w:rsid w:val="77B301A9"/>
    <w:rsid w:val="77BE7190"/>
    <w:rsid w:val="77D83AB0"/>
    <w:rsid w:val="77DA3CAF"/>
    <w:rsid w:val="77ED043F"/>
    <w:rsid w:val="77F43C8B"/>
    <w:rsid w:val="77FA47E4"/>
    <w:rsid w:val="78F759E0"/>
    <w:rsid w:val="78FB1E09"/>
    <w:rsid w:val="79801F5D"/>
    <w:rsid w:val="79802062"/>
    <w:rsid w:val="79BB4445"/>
    <w:rsid w:val="79CB33E9"/>
    <w:rsid w:val="79CC1086"/>
    <w:rsid w:val="79EF28EF"/>
    <w:rsid w:val="7A0E66B3"/>
    <w:rsid w:val="7A300713"/>
    <w:rsid w:val="7A3B7268"/>
    <w:rsid w:val="7A4444F5"/>
    <w:rsid w:val="7AB968E7"/>
    <w:rsid w:val="7AC65BFC"/>
    <w:rsid w:val="7AEA70B6"/>
    <w:rsid w:val="7AF921D7"/>
    <w:rsid w:val="7B0735D8"/>
    <w:rsid w:val="7B0F7EA2"/>
    <w:rsid w:val="7B1012D5"/>
    <w:rsid w:val="7B2F3DDD"/>
    <w:rsid w:val="7B4B41CD"/>
    <w:rsid w:val="7B5A24C6"/>
    <w:rsid w:val="7B6F7E14"/>
    <w:rsid w:val="7BB04F65"/>
    <w:rsid w:val="7C326E76"/>
    <w:rsid w:val="7C584135"/>
    <w:rsid w:val="7C651F72"/>
    <w:rsid w:val="7C6F2735"/>
    <w:rsid w:val="7CA41B8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73</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yx</cp:lastModifiedBy>
  <cp:lastPrinted>2021-07-21T07:06:00Z</cp:lastPrinted>
  <dcterms:modified xsi:type="dcterms:W3CDTF">2025-09-03T06:25:57Z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A3449F3752944ACCA8E88C2CC6D2BC68</vt:lpwstr>
  </property>
</Properties>
</file>