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【稳添利最短持有期日开固收类】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【稳添利最短持有期日开固收类】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【稳添利最短持有期日开固收类】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【稳添利最短持有期日开固收类】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112263"/>
      <w:bookmarkStart w:id="1" w:name="_Toc139991726"/>
      <w:bookmarkStart w:id="2" w:name="_Toc123701383"/>
      <w:bookmarkStart w:id="3" w:name="_Toc123112224"/>
      <w:bookmarkStart w:id="4" w:name="_Toc139992301"/>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112264"/>
      <w:bookmarkStart w:id="6" w:name="_Toc139992302"/>
      <w:bookmarkStart w:id="7" w:name="_Toc139991727"/>
      <w:bookmarkStart w:id="8" w:name="_Toc123112225"/>
      <w:bookmarkStart w:id="9" w:name="_Toc123701384"/>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2025</w:t>
      </w:r>
      <w:r>
        <w:rPr>
          <w:rStyle w:val="27"/>
          <w:rFonts w:hint="eastAsia" w:ascii="宋体" w:hAnsi="宋体"/>
          <w:sz w:val="28"/>
          <w:szCs w:val="28"/>
        </w:rPr>
        <w:t>】年【</w:t>
      </w:r>
      <w:r>
        <w:rPr>
          <w:rStyle w:val="27"/>
          <w:rFonts w:hint="eastAsia" w:ascii="宋体" w:hAnsi="宋体"/>
          <w:sz w:val="28"/>
          <w:szCs w:val="28"/>
          <w:lang w:val="en-US" w:eastAsia="zh-CN"/>
        </w:rPr>
        <w:t>9</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关于理财产品信息披露的提示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pStyle w:val="21"/>
              <w:snapToGrid w:val="0"/>
              <w:spacing w:before="0" w:beforeAutospacing="0" w:after="0" w:afterAutospacing="0" w:line="360" w:lineRule="auto"/>
              <w:jc w:val="both"/>
              <w:rPr>
                <w:bCs/>
                <w:sz w:val="32"/>
              </w:rPr>
            </w:pPr>
            <w:r>
              <w:rPr>
                <w:rFonts w:hint="eastAsia" w:ascii="黑体" w:hAnsi="黑体" w:eastAsia="黑体"/>
                <w:bCs/>
                <w:sz w:val="18"/>
                <w:szCs w:val="18"/>
              </w:rPr>
              <w:t>投资者对本理财产品及销售文件的内容有任何疑问，请向产品管理人或销售机构咨询。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27"/>
      <w:bookmarkStart w:id="11" w:name="_Toc123112266"/>
      <w:bookmarkStart w:id="12" w:name="_Toc139991729"/>
      <w:bookmarkStart w:id="13" w:name="_Toc123701386"/>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pPr>
              <w:spacing w:line="360" w:lineRule="auto"/>
              <w:jc w:val="left"/>
              <w:rPr>
                <w:rFonts w:ascii="宋体" w:hAnsi="宋体"/>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pPr>
              <w:spacing w:line="360" w:lineRule="auto"/>
              <w:jc w:val="left"/>
              <w:rPr>
                <w:rFonts w:ascii="宋体" w:hAnsi="宋体"/>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pPr>
              <w:spacing w:line="360" w:lineRule="auto"/>
              <w:jc w:val="left"/>
              <w:rPr>
                <w:rFonts w:ascii="宋体" w:hAnsi="宋体"/>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pPr>
              <w:spacing w:line="360" w:lineRule="auto"/>
              <w:jc w:val="left"/>
              <w:rPr>
                <w:rFonts w:ascii="宋体" w:hAnsi="宋体"/>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【兴银理财稳添利周盈73号(7天最短持有期)日开固收类理财产品】</w:t>
            </w: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5"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pPr>
              <w:spacing w:line="360" w:lineRule="auto"/>
              <w:jc w:val="left"/>
              <w:rPr>
                <w:rFonts w:hint="eastAsia" w:ascii="宋体" w:hAnsi="宋体"/>
                <w:color w:val="000000" w:themeColor="text1"/>
                <w:sz w:val="18"/>
                <w:szCs w:val="18"/>
                <w14:textFill>
                  <w14:solidFill>
                    <w14:schemeClr w14:val="tx1"/>
                  </w14:solidFill>
                </w14:textFill>
              </w:rPr>
            </w:pPr>
            <w:r>
              <w:rPr>
                <w:rFonts w:hint="eastAsia" w:ascii="宋体" w:hAnsi="宋体"/>
                <w:sz w:val="18"/>
                <w:szCs w:val="18"/>
              </w:rPr>
              <w:t>【稳添利周盈73号E】</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E</w:t>
            </w:r>
            <w:r>
              <w:rPr>
                <w:rFonts w:hint="eastAsia" w:ascii="宋体" w:hAnsi="宋体"/>
                <w:color w:val="000000" w:themeColor="text1"/>
                <w:sz w:val="18"/>
                <w:szCs w:val="18"/>
                <w14:textFill>
                  <w14:solidFill>
                    <w14:schemeClr w14:val="tx1"/>
                  </w14:solidFill>
                </w14:textFill>
              </w:rPr>
              <w:t>】类份额）</w:t>
            </w:r>
          </w:p>
        </w:tc>
      </w:tr>
      <w:permEnd w:id="2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6" w:edGrp="everyone"/>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【Z7002025000951】注：投资者可依据理财产品登记编码在中国理财网查询产品信息</w:t>
            </w:r>
            <w:r>
              <w:fldChar w:fldCharType="begin"/>
            </w:r>
            <w:r>
              <w:instrText xml:space="preserve"> HYPERLINK "http://www.chinawealth.com.cn" </w:instrText>
            </w:r>
            <w:r>
              <w:fldChar w:fldCharType="separate"/>
            </w:r>
            <w:r>
              <w:rPr>
                <w:rFonts w:ascii="宋体" w:hAnsi="宋体"/>
                <w:sz w:val="18"/>
                <w:szCs w:val="18"/>
              </w:rPr>
              <w:t>www.chinawealth.com.cn</w:t>
            </w:r>
            <w:r>
              <w:rPr>
                <w:rFonts w:ascii="宋体" w:hAnsi="宋体"/>
                <w:sz w:val="18"/>
                <w:szCs w:val="18"/>
              </w:rPr>
              <w:fldChar w:fldCharType="end"/>
            </w:r>
          </w:p>
        </w:tc>
      </w:tr>
      <w:permEnd w:id="2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7"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pPr>
              <w:spacing w:line="360" w:lineRule="auto"/>
              <w:jc w:val="left"/>
              <w:rPr>
                <w:rFonts w:ascii="宋体" w:hAnsi="宋体"/>
                <w:sz w:val="18"/>
                <w:szCs w:val="18"/>
              </w:rPr>
            </w:pPr>
            <w:r>
              <w:rPr>
                <w:rFonts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9K410730</w:t>
            </w:r>
            <w:r>
              <w:rPr>
                <w:rFonts w:ascii="宋体" w:hAnsi="宋体"/>
                <w:color w:val="000000" w:themeColor="text1"/>
                <w:sz w:val="18"/>
                <w:szCs w:val="18"/>
                <w14:textFill>
                  <w14:solidFill>
                    <w14:schemeClr w14:val="tx1"/>
                  </w14:solidFill>
                </w14:textFill>
              </w:rPr>
              <w:t>】</w:t>
            </w:r>
          </w:p>
        </w:tc>
      </w:tr>
      <w:permEnd w:id="2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8" w:edGrp="everyone"/>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pPr>
              <w:spacing w:line="320" w:lineRule="exact"/>
              <w:jc w:val="left"/>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【9K41073E</w:t>
            </w:r>
            <w:bookmarkStart w:id="66" w:name="_GoBack"/>
            <w:bookmarkEnd w:id="66"/>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E</w:t>
            </w:r>
            <w:r>
              <w:rPr>
                <w:rFonts w:hint="eastAsia" w:ascii="宋体" w:hAnsi="宋体"/>
                <w:color w:val="000000" w:themeColor="text1"/>
                <w:sz w:val="18"/>
                <w:szCs w:val="18"/>
                <w14:textFill>
                  <w14:solidFill>
                    <w14:schemeClr w14:val="tx1"/>
                  </w14:solidFill>
                </w14:textFill>
              </w:rPr>
              <w:t>】类份额）</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ermStart w:id="29" w:edGrp="everyone"/>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30" w:edGrp="everyone"/>
            <w:r>
              <w:rPr>
                <w:rFonts w:ascii="宋体" w:hAnsi="宋体"/>
                <w:szCs w:val="18"/>
                <w:u w:val="single"/>
              </w:rPr>
              <w:t xml:space="preserve">　                     </w:t>
            </w:r>
            <w:permEnd w:id="30"/>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123701389"/>
      <w:bookmarkStart w:id="15" w:name="_Toc26897"/>
      <w:bookmarkStart w:id="16" w:name="_Toc4867"/>
      <w:bookmarkStart w:id="17" w:name="_Toc123112268"/>
      <w:bookmarkStart w:id="18" w:name="_Toc141703880"/>
      <w:bookmarkStart w:id="19" w:name="_Toc6306"/>
      <w:bookmarkStart w:id="20" w:name="_Toc4966"/>
      <w:bookmarkStart w:id="21" w:name="_Toc123112229"/>
      <w:bookmarkStart w:id="22" w:name="_Toc15517"/>
      <w:bookmarkStart w:id="23" w:name="_Toc30935"/>
      <w:bookmarkStart w:id="24" w:name="_Toc29629"/>
      <w:bookmarkStart w:id="25" w:name="_Toc32639"/>
      <w:bookmarkStart w:id="26" w:name="_Toc23386"/>
      <w:bookmarkStart w:id="27" w:name="_Toc8727"/>
      <w:bookmarkStart w:id="28" w:name="_Toc139991730"/>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15067"/>
      <w:bookmarkStart w:id="33" w:name="_Toc3224"/>
      <w:bookmarkStart w:id="34" w:name="_Toc258829399"/>
      <w:bookmarkStart w:id="35" w:name="_Toc21301"/>
      <w:bookmarkStart w:id="36" w:name="_Toc22864"/>
      <w:bookmarkStart w:id="37" w:name="_Toc2465"/>
      <w:bookmarkStart w:id="38" w:name="_Toc819"/>
      <w:bookmarkStart w:id="39" w:name="_Toc19592"/>
      <w:bookmarkStart w:id="40" w:name="_Toc6617"/>
      <w:bookmarkStart w:id="41" w:name="_Toc13020"/>
      <w:bookmarkStart w:id="42" w:name="_Toc24860"/>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cs="黑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22708"/>
      <w:bookmarkStart w:id="48" w:name="_Toc6683"/>
      <w:bookmarkStart w:id="49" w:name="_Toc20318"/>
      <w:bookmarkStart w:id="50" w:name="_Toc733"/>
      <w:bookmarkStart w:id="51" w:name="_Toc545"/>
      <w:bookmarkStart w:id="52" w:name="_Toc18631"/>
      <w:bookmarkStart w:id="53" w:name="_Toc20627"/>
      <w:bookmarkStart w:id="54" w:name="_Toc6149"/>
      <w:bookmarkStart w:id="55" w:name="_Toc24571"/>
      <w:bookmarkStart w:id="56" w:name="_Toc74065740"/>
      <w:bookmarkStart w:id="57" w:name="_Toc13288"/>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29352"/>
      <w:bookmarkStart w:id="64" w:name="_Toc77953869"/>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1" w:edGrp="everyone"/>
            <w:r>
              <w:rPr>
                <w:rFonts w:hint="eastAsia" w:ascii="宋体" w:hAnsi="宋体" w:cs="宋体"/>
                <w:bCs/>
                <w:sz w:val="18"/>
                <w:szCs w:val="18"/>
              </w:rPr>
              <w:t>【】</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2" w:edGrp="everyone"/>
            <w:r>
              <w:rPr>
                <w:rFonts w:hint="eastAsia" w:ascii="宋体" w:hAnsi="宋体" w:cs="宋体"/>
                <w:bCs/>
                <w:sz w:val="18"/>
                <w:szCs w:val="18"/>
              </w:rPr>
              <w:t>【】类</w:t>
            </w:r>
            <w:r>
              <w:rPr>
                <w:rFonts w:ascii="宋体" w:hAnsi="宋体" w:cs="宋体"/>
                <w:bCs/>
                <w:sz w:val="18"/>
                <w:szCs w:val="18"/>
              </w:rPr>
              <w:t>份额</w:t>
            </w:r>
            <w:permEnd w:id="32"/>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5"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Cs/>
                <w:sz w:val="18"/>
                <w:szCs w:val="18"/>
              </w:rPr>
            </w:pPr>
            <w:permStart w:id="36"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w:t>
            </w:r>
            <w:r>
              <w:rPr>
                <w:bCs/>
                <w:sz w:val="18"/>
                <w:szCs w:val="18"/>
              </w:rPr>
              <w:t>签名</w:t>
            </w:r>
            <w:r>
              <w:rPr>
                <w:rFonts w:hint="eastAsia"/>
                <w:bCs/>
                <w:sz w:val="18"/>
                <w:szCs w:val="18"/>
              </w:rPr>
              <w:t>/线上确认</w:t>
            </w:r>
            <w:r>
              <w:rPr>
                <w:rFonts w:hint="eastAsia"/>
                <w:sz w:val="18"/>
                <w:szCs w:val="18"/>
              </w:rPr>
              <w:t>）：</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rFonts w:hint="eastAsia" w:cs="Arial"/>
                <w:bCs/>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w:t>
            </w:r>
            <w:r>
              <w:rPr>
                <w:rFonts w:cs="Arial"/>
                <w:bCs/>
                <w:sz w:val="18"/>
                <w:szCs w:val="18"/>
              </w:rPr>
              <w:t>签名</w:t>
            </w:r>
            <w:r>
              <w:rPr>
                <w:rFonts w:hint="eastAsia" w:cs="Arial"/>
                <w:bCs/>
                <w:sz w:val="18"/>
                <w:szCs w:val="18"/>
              </w:rPr>
              <w:t>/盖章/线上确认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13</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documentProtection w:edit="readOnly" w:enforcement="1" w:cryptProviderType="rsaAES" w:cryptAlgorithmClass="hash" w:cryptAlgorithmType="typeAny" w:cryptAlgorithmSid="14" w:cryptSpinCount="100000" w:hash="+WNdffj/97Q3YZXKjv3+6jVuciJC8HBKvP94Qc+O//e7Nr7Gvg+nFBFQ/gLv39QV469m+fbWkBEWqetXg/zuWA==" w:salt="iw5OoBUsYxyn/AezuF/bYw=="/>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3192"/>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494"/>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28FF"/>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4E40"/>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0C08"/>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26FFC"/>
    <w:rsid w:val="00830913"/>
    <w:rsid w:val="00833DA0"/>
    <w:rsid w:val="0084117B"/>
    <w:rsid w:val="008419CA"/>
    <w:rsid w:val="00842ECC"/>
    <w:rsid w:val="00844C52"/>
    <w:rsid w:val="00844FAC"/>
    <w:rsid w:val="00847D06"/>
    <w:rsid w:val="00851415"/>
    <w:rsid w:val="008526AD"/>
    <w:rsid w:val="00852A74"/>
    <w:rsid w:val="0085467A"/>
    <w:rsid w:val="00855E29"/>
    <w:rsid w:val="00856912"/>
    <w:rsid w:val="00861C4A"/>
    <w:rsid w:val="00862721"/>
    <w:rsid w:val="008631F7"/>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00"/>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15BF"/>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9F1"/>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134138"/>
    <w:rsid w:val="05F13238"/>
    <w:rsid w:val="087C19F4"/>
    <w:rsid w:val="08F06232"/>
    <w:rsid w:val="092860F1"/>
    <w:rsid w:val="0C366924"/>
    <w:rsid w:val="0DDF5E64"/>
    <w:rsid w:val="11F023F4"/>
    <w:rsid w:val="149E474A"/>
    <w:rsid w:val="163755A5"/>
    <w:rsid w:val="18D640E4"/>
    <w:rsid w:val="19212E29"/>
    <w:rsid w:val="1AA51E99"/>
    <w:rsid w:val="1EE51934"/>
    <w:rsid w:val="211675B4"/>
    <w:rsid w:val="21A93E19"/>
    <w:rsid w:val="27057D75"/>
    <w:rsid w:val="2A2D3AC3"/>
    <w:rsid w:val="2D5C150C"/>
    <w:rsid w:val="2D8E27B1"/>
    <w:rsid w:val="2EA262FB"/>
    <w:rsid w:val="312C3FCE"/>
    <w:rsid w:val="35C863A1"/>
    <w:rsid w:val="367430C9"/>
    <w:rsid w:val="395A71E2"/>
    <w:rsid w:val="4069171A"/>
    <w:rsid w:val="487A428F"/>
    <w:rsid w:val="4A280999"/>
    <w:rsid w:val="4C6D505D"/>
    <w:rsid w:val="4DA3434F"/>
    <w:rsid w:val="4F9B33E8"/>
    <w:rsid w:val="52A916A7"/>
    <w:rsid w:val="55C43AAE"/>
    <w:rsid w:val="56C22B29"/>
    <w:rsid w:val="5C090AEC"/>
    <w:rsid w:val="630E3328"/>
    <w:rsid w:val="64DE20E9"/>
    <w:rsid w:val="657411FF"/>
    <w:rsid w:val="67BD1109"/>
    <w:rsid w:val="6B364EF9"/>
    <w:rsid w:val="6C5F73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EB4B4E-44BD-4429-9074-24CF2488852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1529</Words>
  <Characters>8716</Characters>
  <Lines>72</Lines>
  <Paragraphs>20</Paragraphs>
  <TotalTime>7</TotalTime>
  <ScaleCrop>false</ScaleCrop>
  <LinksUpToDate>false</LinksUpToDate>
  <CharactersWithSpaces>10225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2024-03-04T03:42:00Z</dcterms:created>
  <dc:creator>Mandy.Z</dc:creator>
  <cp:lastModifiedBy>cib</cp:lastModifiedBy>
  <cp:lastPrinted>2017-10-31T06:33:00Z</cp:lastPrinted>
  <dcterms:modified xsi:type="dcterms:W3CDTF">2025-09-04T02:33:31Z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7F764BA8FE1445D395384AAC04665998_13</vt:lpwstr>
  </property>
</Properties>
</file>