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E0D35" w:rsidRDefault="00DD1B1E">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9E0D35" w:rsidRDefault="00DD1B1E">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552148533" w:edGrp="everyone"/>
      <w:r>
        <w:rPr>
          <w:rFonts w:ascii="黑体" w:eastAsia="黑体" w:hAnsi="黑体" w:hint="eastAsia"/>
          <w:b/>
          <w:sz w:val="44"/>
          <w:szCs w:val="44"/>
        </w:rPr>
        <w:t>【稳添利最短持有期日开固收类】</w:t>
      </w:r>
      <w:permEnd w:id="552148533"/>
      <w:r>
        <w:rPr>
          <w:rFonts w:ascii="黑体" w:eastAsia="黑体" w:hAnsi="黑体" w:hint="eastAsia"/>
          <w:b/>
          <w:sz w:val="44"/>
          <w:szCs w:val="44"/>
        </w:rPr>
        <w:t>理财产品</w:t>
      </w:r>
    </w:p>
    <w:p w:rsidR="009E0D35" w:rsidRDefault="00DD1B1E">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689"/>
        <w:gridCol w:w="2107"/>
      </w:tblGrid>
      <w:tr w:rsidR="009E0D35">
        <w:tc>
          <w:tcPr>
            <w:tcW w:w="993" w:type="dxa"/>
          </w:tcPr>
          <w:p w:rsidR="009E0D35" w:rsidRDefault="00DD1B1E">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689" w:type="dxa"/>
          </w:tcPr>
          <w:p w:rsidR="009E0D35" w:rsidRDefault="00DD1B1E">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2107" w:type="dxa"/>
          </w:tcPr>
          <w:p w:rsidR="009E0D35" w:rsidRDefault="00DD1B1E">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9E0D35">
        <w:tc>
          <w:tcPr>
            <w:tcW w:w="993" w:type="dxa"/>
          </w:tcPr>
          <w:p w:rsidR="009E0D35" w:rsidRDefault="00DD1B1E">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689" w:type="dxa"/>
          </w:tcPr>
          <w:p w:rsidR="009E0D35" w:rsidRDefault="00DD1B1E">
            <w:pPr>
              <w:widowControl/>
              <w:spacing w:line="360" w:lineRule="auto"/>
              <w:rPr>
                <w:rFonts w:ascii="宋体" w:hAnsi="宋体"/>
                <w:szCs w:val="21"/>
              </w:rPr>
            </w:pPr>
            <w:r>
              <w:rPr>
                <w:rFonts w:ascii="宋体" w:hAnsi="宋体" w:hint="eastAsia"/>
                <w:kern w:val="0"/>
                <w:sz w:val="20"/>
                <w:szCs w:val="21"/>
              </w:rPr>
              <w:t>兴银理财</w:t>
            </w:r>
            <w:permStart w:id="1906721495" w:edGrp="everyone"/>
            <w:r>
              <w:rPr>
                <w:rFonts w:ascii="宋体" w:hAnsi="宋体" w:hint="eastAsia"/>
                <w:kern w:val="0"/>
                <w:sz w:val="20"/>
                <w:szCs w:val="21"/>
              </w:rPr>
              <w:t>【稳添利最短持有期日开固收类】</w:t>
            </w:r>
            <w:permEnd w:id="1906721495"/>
            <w:r>
              <w:rPr>
                <w:rFonts w:ascii="宋体" w:hAnsi="宋体" w:hint="eastAsia"/>
                <w:kern w:val="0"/>
                <w:sz w:val="20"/>
                <w:szCs w:val="21"/>
              </w:rPr>
              <w:t>理财产品投资协议书</w:t>
            </w:r>
            <w:r>
              <w:rPr>
                <w:rFonts w:ascii="宋体" w:hAnsi="宋体"/>
                <w:kern w:val="0"/>
                <w:sz w:val="20"/>
                <w:szCs w:val="21"/>
              </w:rPr>
              <w:t xml:space="preserve"> </w:t>
            </w:r>
          </w:p>
        </w:tc>
        <w:tc>
          <w:tcPr>
            <w:tcW w:w="2107" w:type="dxa"/>
          </w:tcPr>
          <w:p w:rsidR="009E0D35" w:rsidRDefault="00DD1B1E">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9E0D35">
        <w:trPr>
          <w:trHeight w:val="323"/>
        </w:trPr>
        <w:tc>
          <w:tcPr>
            <w:tcW w:w="993" w:type="dxa"/>
          </w:tcPr>
          <w:p w:rsidR="009E0D35" w:rsidRDefault="00DD1B1E">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689" w:type="dxa"/>
          </w:tcPr>
          <w:p w:rsidR="009E0D35" w:rsidRDefault="00DD1B1E">
            <w:pPr>
              <w:widowControl/>
              <w:spacing w:line="360" w:lineRule="auto"/>
              <w:rPr>
                <w:rFonts w:ascii="宋体" w:hAnsi="宋体"/>
                <w:szCs w:val="21"/>
              </w:rPr>
            </w:pPr>
            <w:r>
              <w:rPr>
                <w:rFonts w:ascii="宋体" w:hAnsi="宋体" w:hint="eastAsia"/>
                <w:kern w:val="0"/>
                <w:sz w:val="20"/>
                <w:szCs w:val="21"/>
              </w:rPr>
              <w:t>兴银理财</w:t>
            </w:r>
            <w:permStart w:id="2069381063" w:edGrp="everyone"/>
            <w:r>
              <w:rPr>
                <w:rFonts w:ascii="宋体" w:hAnsi="宋体" w:hint="eastAsia"/>
                <w:kern w:val="0"/>
                <w:sz w:val="20"/>
                <w:szCs w:val="21"/>
              </w:rPr>
              <w:t>【稳添利最短持有期日开固收类】</w:t>
            </w:r>
            <w:permEnd w:id="2069381063"/>
            <w:r>
              <w:rPr>
                <w:rFonts w:ascii="宋体" w:hAnsi="宋体" w:hint="eastAsia"/>
                <w:kern w:val="0"/>
                <w:sz w:val="20"/>
                <w:szCs w:val="21"/>
              </w:rPr>
              <w:t>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2107" w:type="dxa"/>
          </w:tcPr>
          <w:p w:rsidR="009E0D35" w:rsidRDefault="00DD1B1E">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9E0D35">
        <w:tc>
          <w:tcPr>
            <w:tcW w:w="993" w:type="dxa"/>
          </w:tcPr>
          <w:p w:rsidR="009E0D35" w:rsidRDefault="00DD1B1E">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689" w:type="dxa"/>
          </w:tcPr>
          <w:p w:rsidR="009E0D35" w:rsidRDefault="00DD1B1E">
            <w:pPr>
              <w:widowControl/>
              <w:spacing w:line="360" w:lineRule="auto"/>
              <w:rPr>
                <w:rFonts w:ascii="宋体" w:hAnsi="宋体"/>
                <w:kern w:val="0"/>
                <w:sz w:val="20"/>
                <w:szCs w:val="21"/>
              </w:rPr>
            </w:pPr>
            <w:r>
              <w:rPr>
                <w:rFonts w:ascii="宋体" w:hAnsi="宋体" w:hint="eastAsia"/>
                <w:kern w:val="0"/>
                <w:sz w:val="20"/>
                <w:szCs w:val="21"/>
              </w:rPr>
              <w:t>兴银理财</w:t>
            </w:r>
            <w:permStart w:id="72230253" w:edGrp="everyone"/>
            <w:r>
              <w:rPr>
                <w:rFonts w:ascii="宋体" w:hAnsi="宋体" w:hint="eastAsia"/>
                <w:kern w:val="0"/>
                <w:sz w:val="20"/>
                <w:szCs w:val="21"/>
              </w:rPr>
              <w:t>【稳添利最短持有期日开固收类】</w:t>
            </w:r>
            <w:permEnd w:id="72230253"/>
            <w:r>
              <w:rPr>
                <w:rFonts w:ascii="宋体" w:hAnsi="宋体" w:hint="eastAsia"/>
                <w:kern w:val="0"/>
                <w:sz w:val="20"/>
                <w:szCs w:val="21"/>
              </w:rPr>
              <w:t>理财产品（代理）销售协议书</w:t>
            </w:r>
          </w:p>
        </w:tc>
        <w:tc>
          <w:tcPr>
            <w:tcW w:w="2107" w:type="dxa"/>
          </w:tcPr>
          <w:p w:rsidR="009E0D35" w:rsidRDefault="00DD1B1E">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9E0D35">
        <w:tc>
          <w:tcPr>
            <w:tcW w:w="993" w:type="dxa"/>
          </w:tcPr>
          <w:p w:rsidR="009E0D35" w:rsidRDefault="00DD1B1E">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689" w:type="dxa"/>
          </w:tcPr>
          <w:p w:rsidR="009E0D35" w:rsidRDefault="00DD1B1E">
            <w:pPr>
              <w:widowControl/>
              <w:spacing w:line="360" w:lineRule="auto"/>
              <w:rPr>
                <w:rFonts w:ascii="宋体" w:hAnsi="宋体"/>
                <w:szCs w:val="21"/>
              </w:rPr>
            </w:pPr>
            <w:r>
              <w:rPr>
                <w:rFonts w:ascii="宋体" w:hAnsi="宋体" w:hint="eastAsia"/>
                <w:kern w:val="0"/>
                <w:sz w:val="20"/>
                <w:szCs w:val="21"/>
              </w:rPr>
              <w:t>兴银理财</w:t>
            </w:r>
            <w:permStart w:id="1466453879" w:edGrp="everyone"/>
            <w:r>
              <w:rPr>
                <w:rFonts w:ascii="宋体" w:hAnsi="宋体" w:hint="eastAsia"/>
                <w:kern w:val="0"/>
                <w:sz w:val="20"/>
                <w:szCs w:val="21"/>
              </w:rPr>
              <w:t>【稳添利最短持有期日开固收类】</w:t>
            </w:r>
            <w:permEnd w:id="1466453879"/>
            <w:r>
              <w:rPr>
                <w:rFonts w:ascii="宋体" w:hAnsi="宋体" w:hint="eastAsia"/>
                <w:kern w:val="0"/>
                <w:sz w:val="20"/>
                <w:szCs w:val="21"/>
              </w:rPr>
              <w:t>理财产品风险揭示书</w:t>
            </w:r>
          </w:p>
        </w:tc>
        <w:tc>
          <w:tcPr>
            <w:tcW w:w="2107" w:type="dxa"/>
          </w:tcPr>
          <w:p w:rsidR="009E0D35" w:rsidRDefault="00DD1B1E">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9E0D35">
        <w:trPr>
          <w:trHeight w:val="431"/>
        </w:trPr>
        <w:tc>
          <w:tcPr>
            <w:tcW w:w="993" w:type="dxa"/>
          </w:tcPr>
          <w:p w:rsidR="009E0D35" w:rsidRDefault="00DD1B1E">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689" w:type="dxa"/>
          </w:tcPr>
          <w:p w:rsidR="009E0D35" w:rsidRDefault="00DD1B1E">
            <w:pPr>
              <w:widowControl/>
              <w:spacing w:line="360" w:lineRule="auto"/>
              <w:rPr>
                <w:rFonts w:ascii="宋体" w:hAnsi="宋体"/>
                <w:kern w:val="0"/>
                <w:sz w:val="20"/>
                <w:szCs w:val="21"/>
              </w:rPr>
            </w:pPr>
            <w:r>
              <w:rPr>
                <w:rFonts w:ascii="宋体" w:hAnsi="宋体" w:hint="eastAsia"/>
                <w:kern w:val="0"/>
                <w:sz w:val="20"/>
                <w:szCs w:val="21"/>
              </w:rPr>
              <w:t>兴银理财</w:t>
            </w:r>
            <w:permStart w:id="877558196" w:edGrp="everyone"/>
            <w:r>
              <w:rPr>
                <w:rFonts w:ascii="宋体" w:hAnsi="宋体" w:hint="eastAsia"/>
                <w:kern w:val="0"/>
                <w:sz w:val="20"/>
                <w:szCs w:val="21"/>
              </w:rPr>
              <w:t>【稳添利最短持有期日开固收类】</w:t>
            </w:r>
            <w:permEnd w:id="877558196"/>
            <w:r>
              <w:rPr>
                <w:rFonts w:ascii="宋体" w:hAnsi="宋体" w:hint="eastAsia"/>
                <w:kern w:val="0"/>
                <w:sz w:val="20"/>
                <w:szCs w:val="21"/>
              </w:rPr>
              <w:t>理财产品投资者权益须知</w:t>
            </w:r>
          </w:p>
        </w:tc>
        <w:tc>
          <w:tcPr>
            <w:tcW w:w="2107" w:type="dxa"/>
          </w:tcPr>
          <w:p w:rsidR="009E0D35" w:rsidRDefault="00DD1B1E">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9E0D35" w:rsidRDefault="00DD1B1E">
      <w:pPr>
        <w:widowControl/>
        <w:spacing w:line="360" w:lineRule="auto"/>
        <w:jc w:val="left"/>
        <w:rPr>
          <w:rFonts w:ascii="黑体" w:eastAsia="黑体" w:hAnsi="黑体"/>
          <w:b/>
          <w:szCs w:val="21"/>
        </w:rPr>
      </w:pPr>
      <w:r>
        <w:rPr>
          <w:rFonts w:ascii="黑体" w:eastAsia="黑体" w:hAnsi="黑体" w:hint="eastAsia"/>
          <w:b/>
          <w:szCs w:val="21"/>
        </w:rPr>
        <w:t>郑重提示：</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9E0D35" w:rsidRDefault="00DD1B1E">
      <w:pPr>
        <w:pStyle w:val="af7"/>
        <w:widowControl/>
        <w:snapToGrid w:val="0"/>
        <w:spacing w:line="360" w:lineRule="auto"/>
        <w:rPr>
          <w:rFonts w:ascii="黑体" w:eastAsia="黑体" w:hAnsi="黑体"/>
          <w:kern w:val="0"/>
          <w:szCs w:val="21"/>
        </w:rPr>
      </w:pPr>
      <w:r>
        <w:rPr>
          <w:rFonts w:ascii="黑体" w:eastAsia="黑体" w:hAnsi="黑体"/>
          <w:kern w:val="0"/>
          <w:szCs w:val="21"/>
        </w:rPr>
        <w:lastRenderedPageBreak/>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9E0D35" w:rsidRDefault="00DD1B1E">
      <w:pPr>
        <w:widowControl/>
        <w:snapToGrid w:val="0"/>
        <w:spacing w:line="360" w:lineRule="auto"/>
        <w:ind w:firstLineChars="200" w:firstLine="420"/>
        <w:rPr>
          <w:rFonts w:ascii="黑体" w:eastAsia="黑体" w:hAnsi="黑体"/>
          <w:kern w:val="0"/>
          <w:szCs w:val="21"/>
        </w:rPr>
        <w:sectPr w:rsidR="009E0D35">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9E0D35" w:rsidRDefault="009E0D35">
      <w:pPr>
        <w:tabs>
          <w:tab w:val="left" w:pos="6660"/>
        </w:tabs>
        <w:spacing w:line="360" w:lineRule="auto"/>
        <w:jc w:val="center"/>
        <w:rPr>
          <w:rFonts w:ascii="黑体" w:eastAsia="黑体" w:hAnsi="黑体"/>
          <w:kern w:val="0"/>
          <w:szCs w:val="21"/>
        </w:rPr>
      </w:pPr>
    </w:p>
    <w:p w:rsidR="009E0D35" w:rsidRDefault="009E0D35">
      <w:pPr>
        <w:tabs>
          <w:tab w:val="left" w:pos="6660"/>
        </w:tabs>
        <w:spacing w:line="360" w:lineRule="auto"/>
        <w:jc w:val="center"/>
        <w:rPr>
          <w:bCs/>
          <w:sz w:val="44"/>
        </w:rPr>
      </w:pPr>
    </w:p>
    <w:p w:rsidR="009E0D35" w:rsidRDefault="00DD1B1E">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9E0D35" w:rsidRDefault="009E0D35">
      <w:pPr>
        <w:tabs>
          <w:tab w:val="left" w:pos="6660"/>
        </w:tabs>
        <w:spacing w:line="360" w:lineRule="auto"/>
        <w:jc w:val="center"/>
        <w:rPr>
          <w:bCs/>
          <w:sz w:val="44"/>
        </w:rPr>
      </w:pPr>
    </w:p>
    <w:p w:rsidR="009E0D35" w:rsidRDefault="009E0D35">
      <w:pPr>
        <w:spacing w:line="360" w:lineRule="auto"/>
        <w:jc w:val="center"/>
        <w:rPr>
          <w:b/>
          <w:sz w:val="52"/>
        </w:rPr>
      </w:pPr>
    </w:p>
    <w:p w:rsidR="009E0D35" w:rsidRDefault="00DD1B1E">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9E0D35" w:rsidRDefault="009E0D35">
      <w:pPr>
        <w:spacing w:line="360" w:lineRule="auto"/>
        <w:jc w:val="center"/>
        <w:rPr>
          <w:b/>
          <w:sz w:val="52"/>
        </w:rPr>
      </w:pPr>
    </w:p>
    <w:p w:rsidR="009E0D35" w:rsidRDefault="00DD1B1E">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261512518" w:edGrp="everyone"/>
      <w:r>
        <w:rPr>
          <w:rStyle w:val="af0"/>
          <w:rFonts w:ascii="黑体" w:eastAsia="黑体" w:hAnsi="黑体" w:cs="宋体" w:hint="eastAsia"/>
          <w:sz w:val="44"/>
          <w:szCs w:val="44"/>
        </w:rPr>
        <w:t>【稳添利最短持有期日开固收类】</w:t>
      </w:r>
      <w:permEnd w:id="261512518"/>
      <w:r>
        <w:rPr>
          <w:rStyle w:val="af0"/>
          <w:rFonts w:ascii="黑体" w:eastAsia="黑体" w:hAnsi="黑体" w:cs="宋体" w:hint="eastAsia"/>
          <w:sz w:val="44"/>
          <w:szCs w:val="44"/>
        </w:rPr>
        <w:t>理财产品</w:t>
      </w:r>
    </w:p>
    <w:p w:rsidR="009E0D35" w:rsidRDefault="00DD1B1E">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9E0D35" w:rsidRDefault="009E0D35">
      <w:pPr>
        <w:spacing w:line="360" w:lineRule="auto"/>
        <w:jc w:val="center"/>
        <w:rPr>
          <w:b/>
          <w:sz w:val="28"/>
          <w:szCs w:val="28"/>
        </w:rPr>
      </w:pPr>
    </w:p>
    <w:p w:rsidR="009E0D35" w:rsidRDefault="00DD1B1E">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978396707" w:edGrp="everyone"/>
      <w:r>
        <w:rPr>
          <w:rFonts w:ascii="黑体" w:eastAsia="黑体" w:hAnsi="黑体" w:hint="eastAsia"/>
          <w:b/>
          <w:sz w:val="28"/>
          <w:szCs w:val="28"/>
        </w:rPr>
        <w:t>【】</w:t>
      </w:r>
      <w:permEnd w:id="978396707"/>
    </w:p>
    <w:p w:rsidR="009E0D35" w:rsidRDefault="009E0D35">
      <w:pPr>
        <w:spacing w:line="360" w:lineRule="auto"/>
        <w:jc w:val="center"/>
        <w:rPr>
          <w:b/>
          <w:sz w:val="28"/>
          <w:szCs w:val="28"/>
        </w:rPr>
      </w:pPr>
    </w:p>
    <w:p w:rsidR="009E0D35" w:rsidRDefault="009E0D35">
      <w:pPr>
        <w:spacing w:line="360" w:lineRule="auto"/>
        <w:jc w:val="center"/>
        <w:rPr>
          <w:b/>
          <w:sz w:val="28"/>
          <w:szCs w:val="28"/>
        </w:rPr>
      </w:pPr>
    </w:p>
    <w:p w:rsidR="009E0D35" w:rsidRDefault="00DD1B1E">
      <w:pPr>
        <w:adjustRightInd w:val="0"/>
        <w:spacing w:line="360" w:lineRule="auto"/>
        <w:jc w:val="center"/>
        <w:rPr>
          <w:rStyle w:val="af0"/>
          <w:rFonts w:ascii="宋体" w:hAnsi="宋体"/>
          <w:sz w:val="28"/>
          <w:szCs w:val="28"/>
        </w:rPr>
      </w:pPr>
      <w:bookmarkStart w:id="0" w:name="_Toc139992301"/>
      <w:bookmarkStart w:id="1" w:name="_Toc123112263"/>
      <w:bookmarkStart w:id="2" w:name="_Toc139991726"/>
      <w:bookmarkStart w:id="3" w:name="_Toc123112224"/>
      <w:bookmarkStart w:id="4" w:name="_Toc123701383"/>
      <w:r>
        <w:rPr>
          <w:rStyle w:val="af0"/>
          <w:rFonts w:ascii="宋体" w:hAnsi="宋体" w:hint="eastAsia"/>
          <w:sz w:val="28"/>
          <w:szCs w:val="28"/>
        </w:rPr>
        <w:t>理财产品管理人：</w:t>
      </w:r>
      <w:bookmarkEnd w:id="0"/>
      <w:bookmarkEnd w:id="1"/>
      <w:bookmarkEnd w:id="2"/>
      <w:bookmarkEnd w:id="3"/>
      <w:bookmarkEnd w:id="4"/>
      <w:r>
        <w:rPr>
          <w:rStyle w:val="af0"/>
          <w:rFonts w:ascii="宋体" w:hAnsi="宋体" w:hint="eastAsia"/>
          <w:sz w:val="28"/>
          <w:szCs w:val="28"/>
        </w:rPr>
        <w:t>兴银理财有限责任公司</w:t>
      </w:r>
    </w:p>
    <w:p w:rsidR="009E0D35" w:rsidRDefault="009E0D35">
      <w:pPr>
        <w:adjustRightInd w:val="0"/>
        <w:spacing w:line="360" w:lineRule="auto"/>
        <w:jc w:val="center"/>
        <w:rPr>
          <w:rStyle w:val="af0"/>
          <w:rFonts w:ascii="黑体" w:eastAsia="黑体" w:hAnsi="黑体" w:cs="宋体"/>
          <w:sz w:val="28"/>
          <w:szCs w:val="28"/>
        </w:rPr>
      </w:pPr>
      <w:bookmarkStart w:id="5" w:name="_Toc123112264"/>
      <w:bookmarkStart w:id="6" w:name="_Toc123112225"/>
      <w:bookmarkStart w:id="7" w:name="_Toc139991727"/>
      <w:bookmarkStart w:id="8" w:name="_Toc123701384"/>
      <w:bookmarkStart w:id="9" w:name="_Toc139992302"/>
    </w:p>
    <w:bookmarkEnd w:id="5"/>
    <w:bookmarkEnd w:id="6"/>
    <w:bookmarkEnd w:id="7"/>
    <w:bookmarkEnd w:id="8"/>
    <w:bookmarkEnd w:id="9"/>
    <w:p w:rsidR="009E0D35" w:rsidRDefault="009E0D35">
      <w:pPr>
        <w:adjustRightInd w:val="0"/>
        <w:spacing w:line="360" w:lineRule="auto"/>
        <w:jc w:val="center"/>
        <w:rPr>
          <w:rStyle w:val="af0"/>
          <w:rFonts w:ascii="黑体" w:eastAsia="黑体" w:hAnsi="黑体" w:cs="宋体"/>
          <w:sz w:val="28"/>
          <w:szCs w:val="28"/>
        </w:rPr>
      </w:pPr>
    </w:p>
    <w:p w:rsidR="009E0D35" w:rsidRDefault="00DD1B1E">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1206678150" w:edGrp="everyone"/>
      <w:r>
        <w:rPr>
          <w:rStyle w:val="af0"/>
          <w:rFonts w:ascii="宋体" w:hAnsi="宋体" w:hint="eastAsia"/>
          <w:sz w:val="28"/>
          <w:szCs w:val="28"/>
        </w:rPr>
        <w:t>【2025】年【1】月</w:t>
      </w:r>
      <w:permEnd w:id="1206678150"/>
    </w:p>
    <w:p w:rsidR="009E0D35" w:rsidRDefault="00DD1B1E">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9E0D35" w:rsidRDefault="009E0D35">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9E0D35">
        <w:tc>
          <w:tcPr>
            <w:tcW w:w="8522" w:type="dxa"/>
          </w:tcPr>
          <w:p w:rsidR="009E0D35" w:rsidRDefault="00DD1B1E">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9E0D35">
        <w:tc>
          <w:tcPr>
            <w:tcW w:w="8522" w:type="dxa"/>
          </w:tcPr>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理财产品过往业绩不代表其未来表现，不等于理财产品实际收益，投资须谨慎。</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9E0D35" w:rsidRDefault="00DD1B1E">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9E0D35" w:rsidRDefault="009E0D35">
            <w:pPr>
              <w:tabs>
                <w:tab w:val="left" w:pos="704"/>
                <w:tab w:val="left" w:pos="1995"/>
              </w:tabs>
              <w:autoSpaceDE w:val="0"/>
              <w:autoSpaceDN w:val="0"/>
              <w:adjustRightInd w:val="0"/>
              <w:snapToGrid w:val="0"/>
              <w:spacing w:line="360" w:lineRule="auto"/>
              <w:rPr>
                <w:rFonts w:ascii="黑体" w:eastAsia="黑体" w:hAnsi="黑体"/>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关于理财产品信息披露的提示</w:t>
            </w: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在购买本产品后，投资者应随时关注该理财产品的信息披露情况，及时获取相关信息。</w:t>
            </w:r>
          </w:p>
          <w:p w:rsidR="009E0D35" w:rsidRDefault="009E0D35">
            <w:pPr>
              <w:pStyle w:val="ac"/>
              <w:snapToGrid w:val="0"/>
              <w:spacing w:before="0" w:beforeAutospacing="0" w:after="0" w:afterAutospacing="0" w:line="360" w:lineRule="auto"/>
              <w:jc w:val="both"/>
              <w:rPr>
                <w:rFonts w:ascii="黑体" w:eastAsia="黑体" w:hAnsi="黑体"/>
                <w:bCs/>
                <w:sz w:val="18"/>
                <w:szCs w:val="18"/>
              </w:rPr>
            </w:pPr>
          </w:p>
          <w:p w:rsidR="009E0D35" w:rsidRDefault="00DD1B1E">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9E0D35" w:rsidRDefault="00DD1B1E">
            <w:pPr>
              <w:pStyle w:val="ac"/>
              <w:snapToGrid w:val="0"/>
              <w:spacing w:before="0" w:beforeAutospacing="0" w:after="0" w:afterAutospacing="0" w:line="360" w:lineRule="auto"/>
              <w:jc w:val="both"/>
              <w:rPr>
                <w:bCs/>
                <w:sz w:val="32"/>
              </w:rPr>
            </w:pPr>
            <w:r>
              <w:rPr>
                <w:rFonts w:ascii="黑体" w:eastAsia="黑体" w:hAnsi="黑体" w:hint="eastAsia"/>
                <w:bCs/>
                <w:sz w:val="18"/>
                <w:szCs w:val="18"/>
              </w:rPr>
              <w:t>投资者对本理财产品及销售文件的内容有任何疑问，请向产品管理人或销售机构咨询。</w:t>
            </w:r>
          </w:p>
        </w:tc>
      </w:tr>
    </w:tbl>
    <w:p w:rsidR="009E0D35" w:rsidRDefault="009E0D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23112227"/>
      <w:bookmarkStart w:id="13" w:name="_Toc139991729"/>
    </w:p>
    <w:p w:rsidR="009E0D35" w:rsidRDefault="00DD1B1E">
      <w:pPr>
        <w:widowControl/>
        <w:jc w:val="left"/>
        <w:rPr>
          <w:rFonts w:ascii="宋体" w:hAnsi="宋体" w:cs="仿宋_GB2312"/>
          <w:b/>
          <w:kern w:val="0"/>
          <w:sz w:val="18"/>
          <w:szCs w:val="18"/>
        </w:rPr>
      </w:pPr>
      <w:r>
        <w:rPr>
          <w:rFonts w:ascii="宋体" w:hAnsi="宋体" w:cs="仿宋_GB2312"/>
          <w:b/>
          <w:kern w:val="0"/>
          <w:sz w:val="18"/>
          <w:szCs w:val="18"/>
        </w:rPr>
        <w:br w:type="page"/>
      </w:r>
    </w:p>
    <w:p w:rsidR="009E0D35" w:rsidRDefault="009E0D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9E0D35">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9E0D35" w:rsidRDefault="00DD1B1E">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9E0D35" w:rsidRDefault="009E0D35">
            <w:pPr>
              <w:pStyle w:val="aa"/>
              <w:spacing w:line="360" w:lineRule="auto"/>
              <w:rPr>
                <w:rFonts w:ascii="宋体" w:hAnsi="宋体"/>
                <w:b/>
                <w:bCs/>
                <w:sz w:val="28"/>
                <w:szCs w:val="28"/>
              </w:rPr>
            </w:pPr>
          </w:p>
        </w:tc>
      </w:tr>
      <w:tr w:rsidR="009E0D35">
        <w:trPr>
          <w:cantSplit/>
          <w:trHeight w:hRule="exact" w:val="170"/>
          <w:jc w:val="center"/>
        </w:trPr>
        <w:tc>
          <w:tcPr>
            <w:tcW w:w="9221" w:type="dxa"/>
            <w:gridSpan w:val="6"/>
            <w:shd w:val="pct10" w:color="A6A6A6" w:themeColor="background1" w:themeShade="A6" w:fill="A6A6A6" w:themeFill="background1" w:themeFillShade="A6"/>
            <w:vAlign w:val="center"/>
          </w:tcPr>
          <w:p w:rsidR="009E0D35" w:rsidRDefault="009E0D35">
            <w:pPr>
              <w:pStyle w:val="aa"/>
              <w:spacing w:line="360" w:lineRule="auto"/>
              <w:rPr>
                <w:rFonts w:ascii="宋体" w:hAnsi="宋体"/>
                <w:b/>
                <w:bCs/>
                <w:sz w:val="28"/>
                <w:szCs w:val="28"/>
              </w:rPr>
            </w:pPr>
          </w:p>
        </w:tc>
      </w:tr>
      <w:tr w:rsidR="009E0D35">
        <w:trPr>
          <w:trHeight w:hRule="exact" w:val="340"/>
          <w:jc w:val="center"/>
        </w:trPr>
        <w:tc>
          <w:tcPr>
            <w:tcW w:w="1142" w:type="dxa"/>
            <w:vMerge w:val="restart"/>
            <w:shd w:val="solid" w:color="FFFFFF" w:fill="FFFFFF"/>
            <w:vAlign w:val="center"/>
          </w:tcPr>
          <w:p w:rsidR="009E0D35" w:rsidRDefault="00DD1B1E">
            <w:pPr>
              <w:spacing w:line="360" w:lineRule="auto"/>
              <w:jc w:val="left"/>
              <w:rPr>
                <w:rFonts w:ascii="宋体" w:hAnsi="宋体"/>
                <w:sz w:val="18"/>
                <w:szCs w:val="18"/>
              </w:rPr>
            </w:pPr>
            <w:permStart w:id="867262698" w:edGrp="everyone" w:colFirst="3" w:colLast="3"/>
            <w:r>
              <w:rPr>
                <w:rFonts w:ascii="宋体" w:hAnsi="宋体" w:hint="eastAsia"/>
                <w:sz w:val="18"/>
                <w:szCs w:val="18"/>
              </w:rPr>
              <w:t>投资者信息</w:t>
            </w:r>
          </w:p>
        </w:tc>
        <w:tc>
          <w:tcPr>
            <w:tcW w:w="708" w:type="dxa"/>
            <w:vMerge w:val="restart"/>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个人投资者适用</w:t>
            </w:r>
          </w:p>
        </w:tc>
        <w:tc>
          <w:tcPr>
            <w:tcW w:w="982"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姓名</w:t>
            </w:r>
          </w:p>
        </w:tc>
        <w:tc>
          <w:tcPr>
            <w:tcW w:w="6389" w:type="dxa"/>
            <w:gridSpan w:val="3"/>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304430771" w:edGrp="everyone" w:colFirst="3" w:colLast="3"/>
            <w:permStart w:id="1208769109" w:edGrp="everyone" w:colFirst="5" w:colLast="5"/>
            <w:permEnd w:id="867262698"/>
          </w:p>
        </w:tc>
        <w:tc>
          <w:tcPr>
            <w:tcW w:w="708" w:type="dxa"/>
            <w:vMerge/>
            <w:shd w:val="solid" w:color="FFFFFF" w:fill="FFFFFF"/>
            <w:vAlign w:val="center"/>
          </w:tcPr>
          <w:p w:rsidR="009E0D35" w:rsidRDefault="009E0D35">
            <w:pPr>
              <w:spacing w:line="360" w:lineRule="auto"/>
              <w:jc w:val="left"/>
              <w:rPr>
                <w:rFonts w:ascii="宋体" w:hAnsi="宋体"/>
                <w:sz w:val="18"/>
                <w:szCs w:val="18"/>
              </w:rPr>
            </w:pPr>
          </w:p>
        </w:tc>
        <w:tc>
          <w:tcPr>
            <w:tcW w:w="982"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证件类型</w:t>
            </w:r>
          </w:p>
        </w:tc>
        <w:tc>
          <w:tcPr>
            <w:tcW w:w="1854" w:type="dxa"/>
            <w:shd w:val="solid" w:color="FFFFFF" w:fill="FFFFFF"/>
            <w:vAlign w:val="center"/>
          </w:tcPr>
          <w:p w:rsidR="009E0D35" w:rsidRDefault="009E0D35">
            <w:pPr>
              <w:spacing w:line="360" w:lineRule="auto"/>
              <w:jc w:val="left"/>
              <w:rPr>
                <w:rFonts w:ascii="宋体" w:hAnsi="宋体"/>
                <w:sz w:val="18"/>
                <w:szCs w:val="18"/>
              </w:rPr>
            </w:pPr>
          </w:p>
        </w:tc>
        <w:tc>
          <w:tcPr>
            <w:tcW w:w="1417"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证件号码</w:t>
            </w:r>
          </w:p>
        </w:tc>
        <w:tc>
          <w:tcPr>
            <w:tcW w:w="3118" w:type="dxa"/>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1594239380" w:edGrp="everyone" w:colFirst="3" w:colLast="3"/>
            <w:permStart w:id="1499088302" w:edGrp="everyone" w:colFirst="5" w:colLast="5"/>
            <w:permEnd w:id="304430771"/>
            <w:permEnd w:id="1208769109"/>
          </w:p>
        </w:tc>
        <w:tc>
          <w:tcPr>
            <w:tcW w:w="708" w:type="dxa"/>
            <w:vMerge/>
            <w:shd w:val="solid" w:color="FFFFFF" w:fill="FFFFFF"/>
            <w:vAlign w:val="center"/>
          </w:tcPr>
          <w:p w:rsidR="009E0D35" w:rsidRDefault="009E0D35">
            <w:pPr>
              <w:spacing w:line="360" w:lineRule="auto"/>
              <w:jc w:val="left"/>
              <w:rPr>
                <w:rFonts w:ascii="宋体" w:hAnsi="宋体"/>
                <w:sz w:val="18"/>
                <w:szCs w:val="18"/>
              </w:rPr>
            </w:pPr>
          </w:p>
        </w:tc>
        <w:tc>
          <w:tcPr>
            <w:tcW w:w="982"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联系电话</w:t>
            </w:r>
          </w:p>
        </w:tc>
        <w:tc>
          <w:tcPr>
            <w:tcW w:w="1854" w:type="dxa"/>
            <w:shd w:val="solid" w:color="FFFFFF" w:fill="FFFFFF"/>
            <w:vAlign w:val="center"/>
          </w:tcPr>
          <w:p w:rsidR="009E0D35" w:rsidRDefault="009E0D35">
            <w:pPr>
              <w:spacing w:line="360" w:lineRule="auto"/>
              <w:jc w:val="left"/>
              <w:rPr>
                <w:rFonts w:ascii="宋体" w:hAnsi="宋体"/>
                <w:sz w:val="18"/>
                <w:szCs w:val="18"/>
              </w:rPr>
            </w:pPr>
          </w:p>
        </w:tc>
        <w:tc>
          <w:tcPr>
            <w:tcW w:w="1417"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电子邮箱</w:t>
            </w:r>
          </w:p>
        </w:tc>
        <w:tc>
          <w:tcPr>
            <w:tcW w:w="3118" w:type="dxa"/>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21958346" w:edGrp="everyone" w:colFirst="3" w:colLast="3"/>
            <w:permEnd w:id="1594239380"/>
            <w:permEnd w:id="1499088302"/>
          </w:p>
        </w:tc>
        <w:tc>
          <w:tcPr>
            <w:tcW w:w="708" w:type="dxa"/>
            <w:vMerge/>
            <w:shd w:val="solid" w:color="FFFFFF" w:fill="FFFFFF"/>
            <w:vAlign w:val="center"/>
          </w:tcPr>
          <w:p w:rsidR="009E0D35" w:rsidRDefault="009E0D35">
            <w:pPr>
              <w:spacing w:line="360" w:lineRule="auto"/>
              <w:jc w:val="left"/>
              <w:rPr>
                <w:rFonts w:ascii="宋体" w:hAnsi="宋体"/>
                <w:sz w:val="18"/>
                <w:szCs w:val="18"/>
              </w:rPr>
            </w:pPr>
          </w:p>
        </w:tc>
        <w:tc>
          <w:tcPr>
            <w:tcW w:w="982" w:type="dxa"/>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联系地址</w:t>
            </w:r>
          </w:p>
        </w:tc>
        <w:tc>
          <w:tcPr>
            <w:tcW w:w="6389" w:type="dxa"/>
            <w:gridSpan w:val="3"/>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518282033" w:edGrp="everyone" w:colFirst="3" w:colLast="3"/>
            <w:permEnd w:id="21958346"/>
          </w:p>
        </w:tc>
        <w:tc>
          <w:tcPr>
            <w:tcW w:w="708" w:type="dxa"/>
            <w:vMerge/>
            <w:shd w:val="solid" w:color="FFFFFF" w:fill="FFFFFF"/>
            <w:vAlign w:val="center"/>
          </w:tcPr>
          <w:p w:rsidR="009E0D35" w:rsidRDefault="009E0D35">
            <w:pPr>
              <w:spacing w:line="360" w:lineRule="auto"/>
              <w:jc w:val="left"/>
              <w:rPr>
                <w:rFonts w:ascii="宋体" w:hAnsi="宋体"/>
                <w:sz w:val="18"/>
                <w:szCs w:val="18"/>
              </w:rPr>
            </w:pPr>
          </w:p>
        </w:tc>
        <w:tc>
          <w:tcPr>
            <w:tcW w:w="982" w:type="dxa"/>
            <w:tcBorders>
              <w:bottom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邮政编码</w:t>
            </w:r>
          </w:p>
        </w:tc>
        <w:tc>
          <w:tcPr>
            <w:tcW w:w="6389" w:type="dxa"/>
            <w:gridSpan w:val="3"/>
            <w:tcBorders>
              <w:bottom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401035946" w:edGrp="everyone" w:colFirst="3" w:colLast="3"/>
            <w:permEnd w:id="518282033"/>
          </w:p>
        </w:tc>
        <w:tc>
          <w:tcPr>
            <w:tcW w:w="708" w:type="dxa"/>
            <w:vMerge w:val="restart"/>
            <w:tcBorders>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机构</w:t>
            </w:r>
            <w:r>
              <w:rPr>
                <w:rFonts w:ascii="宋体" w:hAnsi="宋体"/>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1152785921" w:edGrp="everyone" w:colFirst="3" w:colLast="3"/>
            <w:permStart w:id="732375990" w:edGrp="everyone" w:colFirst="5" w:colLast="5"/>
            <w:permEnd w:id="401035946"/>
          </w:p>
        </w:tc>
        <w:tc>
          <w:tcPr>
            <w:tcW w:w="708" w:type="dxa"/>
            <w:vMerge/>
            <w:tcBorders>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1804757368" w:edGrp="everyone" w:colFirst="3" w:colLast="3"/>
            <w:permEnd w:id="1152785921"/>
            <w:permEnd w:id="732375990"/>
          </w:p>
        </w:tc>
        <w:tc>
          <w:tcPr>
            <w:tcW w:w="708" w:type="dxa"/>
            <w:vMerge/>
            <w:tcBorders>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223944232" w:edGrp="everyone" w:colFirst="3" w:colLast="3"/>
            <w:permStart w:id="982143219" w:edGrp="everyone" w:colFirst="5" w:colLast="5"/>
            <w:permEnd w:id="1804757368"/>
          </w:p>
        </w:tc>
        <w:tc>
          <w:tcPr>
            <w:tcW w:w="708" w:type="dxa"/>
            <w:vMerge/>
            <w:tcBorders>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shd w:val="solid" w:color="FFFFFF" w:fill="FFFFFF"/>
            <w:vAlign w:val="center"/>
          </w:tcPr>
          <w:p w:rsidR="009E0D35" w:rsidRDefault="009E0D35">
            <w:pPr>
              <w:spacing w:line="360" w:lineRule="auto"/>
              <w:jc w:val="left"/>
              <w:rPr>
                <w:rFonts w:ascii="宋体" w:hAnsi="宋体"/>
                <w:sz w:val="18"/>
                <w:szCs w:val="18"/>
              </w:rPr>
            </w:pPr>
            <w:permStart w:id="1180306817" w:edGrp="everyone" w:colFirst="3" w:colLast="3"/>
            <w:permEnd w:id="223944232"/>
            <w:permEnd w:id="982143219"/>
          </w:p>
        </w:tc>
        <w:tc>
          <w:tcPr>
            <w:tcW w:w="708" w:type="dxa"/>
            <w:vMerge/>
            <w:tcBorders>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tr w:rsidR="009E0D35">
        <w:trPr>
          <w:trHeight w:hRule="exact" w:val="340"/>
          <w:jc w:val="center"/>
        </w:trPr>
        <w:tc>
          <w:tcPr>
            <w:tcW w:w="1142" w:type="dxa"/>
            <w:vMerge/>
            <w:tcBorders>
              <w:bottom w:val="single" w:sz="12" w:space="0" w:color="auto"/>
            </w:tcBorders>
            <w:shd w:val="solid" w:color="FFFFFF" w:fill="FFFFFF"/>
            <w:vAlign w:val="center"/>
          </w:tcPr>
          <w:p w:rsidR="009E0D35" w:rsidRDefault="009E0D35">
            <w:pPr>
              <w:spacing w:line="360" w:lineRule="auto"/>
              <w:jc w:val="left"/>
              <w:rPr>
                <w:rFonts w:ascii="宋体" w:hAnsi="宋体"/>
                <w:sz w:val="18"/>
                <w:szCs w:val="18"/>
              </w:rPr>
            </w:pPr>
            <w:permStart w:id="1437149171" w:edGrp="everyone" w:colFirst="3" w:colLast="3"/>
            <w:permEnd w:id="1180306817"/>
          </w:p>
        </w:tc>
        <w:tc>
          <w:tcPr>
            <w:tcW w:w="708" w:type="dxa"/>
            <w:vMerge/>
            <w:tcBorders>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9E0D35" w:rsidRDefault="009E0D35">
            <w:pPr>
              <w:spacing w:line="360" w:lineRule="auto"/>
              <w:jc w:val="left"/>
              <w:rPr>
                <w:rFonts w:ascii="宋体" w:hAnsi="宋体"/>
                <w:sz w:val="18"/>
                <w:szCs w:val="18"/>
              </w:rPr>
            </w:pPr>
          </w:p>
        </w:tc>
      </w:tr>
      <w:permEnd w:id="1437149171"/>
      <w:tr w:rsidR="009E0D35">
        <w:trPr>
          <w:trHeight w:hRule="exact" w:val="170"/>
          <w:jc w:val="center"/>
        </w:trPr>
        <w:tc>
          <w:tcPr>
            <w:tcW w:w="9221" w:type="dxa"/>
            <w:gridSpan w:val="6"/>
            <w:shd w:val="pct10" w:color="FFFFFF" w:fill="A6A6A6" w:themeFill="background1" w:themeFillShade="A6"/>
            <w:vAlign w:val="center"/>
          </w:tcPr>
          <w:p w:rsidR="009E0D35" w:rsidRDefault="009E0D35">
            <w:pPr>
              <w:pStyle w:val="aa"/>
              <w:pBdr>
                <w:bottom w:val="none" w:sz="0" w:space="0" w:color="auto"/>
              </w:pBdr>
              <w:spacing w:line="360" w:lineRule="auto"/>
              <w:rPr>
                <w:rFonts w:ascii="宋体" w:hAnsi="宋体"/>
                <w:b/>
                <w:bCs/>
                <w:szCs w:val="18"/>
              </w:rPr>
            </w:pPr>
          </w:p>
        </w:tc>
      </w:tr>
      <w:tr w:rsidR="009E0D35">
        <w:trPr>
          <w:trHeight w:val="402"/>
          <w:jc w:val="center"/>
        </w:trPr>
        <w:tc>
          <w:tcPr>
            <w:tcW w:w="1142" w:type="dxa"/>
            <w:vMerge w:val="restart"/>
            <w:shd w:val="solid" w:color="FFFFFF" w:fill="FFFFFF"/>
            <w:vAlign w:val="center"/>
          </w:tcPr>
          <w:p w:rsidR="009E0D35" w:rsidRDefault="00DD1B1E">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9E0D35" w:rsidRDefault="00DD1B1E">
            <w:pPr>
              <w:spacing w:line="360" w:lineRule="auto"/>
              <w:jc w:val="left"/>
              <w:rPr>
                <w:rFonts w:ascii="宋体" w:hAnsi="宋体"/>
                <w:bCs/>
                <w:sz w:val="18"/>
                <w:szCs w:val="18"/>
              </w:rPr>
            </w:pPr>
            <w:r>
              <w:rPr>
                <w:rFonts w:ascii="宋体" w:hAnsi="宋体" w:hint="eastAsia"/>
                <w:bCs/>
                <w:sz w:val="18"/>
                <w:szCs w:val="18"/>
              </w:rPr>
              <w:t>机构名称</w:t>
            </w:r>
          </w:p>
        </w:tc>
        <w:tc>
          <w:tcPr>
            <w:tcW w:w="6389" w:type="dxa"/>
            <w:gridSpan w:val="3"/>
            <w:shd w:val="solid" w:color="FFFFFF" w:fill="FFFFFF"/>
            <w:vAlign w:val="center"/>
          </w:tcPr>
          <w:p w:rsidR="009E0D35" w:rsidRDefault="00DD1B1E">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9E0D35">
        <w:trPr>
          <w:trHeight w:val="375"/>
          <w:jc w:val="center"/>
        </w:trPr>
        <w:tc>
          <w:tcPr>
            <w:tcW w:w="1142" w:type="dxa"/>
            <w:vMerge/>
            <w:tcBorders>
              <w:bottom w:val="single" w:sz="12" w:space="0" w:color="auto"/>
            </w:tcBorders>
            <w:shd w:val="solid" w:color="FFFFFF" w:fill="FFFFFF"/>
            <w:vAlign w:val="center"/>
          </w:tcPr>
          <w:p w:rsidR="009E0D35" w:rsidRDefault="009E0D35">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9E0D35" w:rsidRDefault="00DD1B1E">
            <w:pPr>
              <w:spacing w:line="360" w:lineRule="auto"/>
              <w:jc w:val="left"/>
              <w:rPr>
                <w:rFonts w:ascii="宋体" w:hAnsi="宋体"/>
                <w:bCs/>
                <w:sz w:val="18"/>
                <w:szCs w:val="18"/>
              </w:rPr>
            </w:pPr>
            <w:r>
              <w:rPr>
                <w:rFonts w:ascii="宋体" w:hAnsi="宋体" w:hint="eastAsia"/>
                <w:bCs/>
                <w:sz w:val="18"/>
                <w:szCs w:val="18"/>
              </w:rPr>
              <w:t>机构简介</w:t>
            </w:r>
          </w:p>
        </w:tc>
        <w:tc>
          <w:tcPr>
            <w:tcW w:w="6389" w:type="dxa"/>
            <w:gridSpan w:val="3"/>
            <w:tcBorders>
              <w:bottom w:val="single" w:sz="12" w:space="0" w:color="auto"/>
            </w:tcBorders>
            <w:shd w:val="solid" w:color="FFFFFF" w:fill="FFFFFF"/>
            <w:vAlign w:val="center"/>
          </w:tcPr>
          <w:p w:rsidR="009E0D35" w:rsidRDefault="00DD1B1E">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rsidR="009E0D35">
        <w:trPr>
          <w:trHeight w:hRule="exact" w:val="170"/>
          <w:jc w:val="center"/>
        </w:trPr>
        <w:tc>
          <w:tcPr>
            <w:tcW w:w="9221" w:type="dxa"/>
            <w:gridSpan w:val="6"/>
            <w:shd w:val="pct10" w:color="FFFFFF" w:fill="A6A6A6" w:themeFill="background1" w:themeFillShade="A6"/>
            <w:vAlign w:val="center"/>
          </w:tcPr>
          <w:p w:rsidR="009E0D35" w:rsidRDefault="009E0D35">
            <w:pPr>
              <w:spacing w:line="360" w:lineRule="auto"/>
              <w:jc w:val="left"/>
              <w:rPr>
                <w:rFonts w:ascii="宋体" w:hAnsi="宋体"/>
                <w:bCs/>
                <w:sz w:val="18"/>
                <w:szCs w:val="18"/>
              </w:rPr>
            </w:pPr>
          </w:p>
        </w:tc>
      </w:tr>
      <w:tr w:rsidR="009E0D35">
        <w:trPr>
          <w:trHeight w:val="291"/>
          <w:jc w:val="center"/>
        </w:trPr>
        <w:tc>
          <w:tcPr>
            <w:tcW w:w="1142" w:type="dxa"/>
            <w:vMerge w:val="restart"/>
            <w:shd w:val="solid" w:color="FFFFFF" w:fill="FFFFFF"/>
            <w:vAlign w:val="center"/>
          </w:tcPr>
          <w:p w:rsidR="009E0D35" w:rsidRDefault="00DD1B1E">
            <w:pPr>
              <w:spacing w:line="360" w:lineRule="auto"/>
              <w:jc w:val="left"/>
              <w:rPr>
                <w:rFonts w:ascii="宋体" w:hAnsi="宋体"/>
                <w:b/>
                <w:bCs/>
                <w:sz w:val="18"/>
                <w:szCs w:val="18"/>
              </w:rPr>
            </w:pPr>
            <w:permStart w:id="657550323" w:edGrp="everyone"/>
            <w:r>
              <w:rPr>
                <w:rFonts w:ascii="宋体" w:hAnsi="宋体" w:hint="eastAsia"/>
                <w:b/>
                <w:bCs/>
                <w:sz w:val="18"/>
                <w:szCs w:val="18"/>
              </w:rPr>
              <w:t>理财产品信息</w:t>
            </w:r>
          </w:p>
        </w:tc>
        <w:tc>
          <w:tcPr>
            <w:tcW w:w="1690" w:type="dxa"/>
            <w:gridSpan w:val="2"/>
            <w:shd w:val="solid" w:color="FFFFFF" w:fill="FFFFFF"/>
          </w:tcPr>
          <w:p w:rsidR="009E0D35" w:rsidRDefault="00DD1B1E">
            <w:pPr>
              <w:spacing w:line="360" w:lineRule="auto"/>
              <w:jc w:val="left"/>
              <w:rPr>
                <w:rFonts w:ascii="宋体" w:hAnsi="宋体"/>
                <w:sz w:val="18"/>
                <w:szCs w:val="18"/>
              </w:rPr>
            </w:pPr>
            <w:r>
              <w:rPr>
                <w:rFonts w:hAnsi="宋体" w:hint="eastAsia"/>
                <w:sz w:val="18"/>
                <w:szCs w:val="18"/>
              </w:rPr>
              <w:t>★</w:t>
            </w:r>
            <w:r>
              <w:rPr>
                <w:rFonts w:ascii="宋体" w:hAnsi="宋体" w:hint="eastAsia"/>
                <w:sz w:val="18"/>
                <w:szCs w:val="18"/>
              </w:rPr>
              <w:t>理财产品名称</w:t>
            </w:r>
          </w:p>
        </w:tc>
        <w:tc>
          <w:tcPr>
            <w:tcW w:w="6389" w:type="dxa"/>
            <w:gridSpan w:val="3"/>
            <w:shd w:val="solid" w:color="FFFFFF" w:fill="FFFFFF"/>
          </w:tcPr>
          <w:p w:rsidR="009E0D35" w:rsidRDefault="00DD1B1E">
            <w:pPr>
              <w:spacing w:line="360" w:lineRule="auto"/>
              <w:jc w:val="left"/>
              <w:rPr>
                <w:rFonts w:ascii="宋体" w:hAnsi="宋体"/>
                <w:sz w:val="18"/>
                <w:szCs w:val="18"/>
              </w:rPr>
            </w:pPr>
            <w:r>
              <w:rPr>
                <w:rFonts w:ascii="宋体" w:hAnsi="宋体" w:hint="eastAsia"/>
                <w:sz w:val="18"/>
                <w:szCs w:val="18"/>
              </w:rPr>
              <w:t>【</w:t>
            </w:r>
            <w:r w:rsidR="001B4A37" w:rsidRPr="001B4A37">
              <w:rPr>
                <w:rFonts w:ascii="宋体" w:hAnsi="宋体" w:hint="eastAsia"/>
                <w:sz w:val="18"/>
                <w:szCs w:val="18"/>
              </w:rPr>
              <w:t>兴银理财稳添利季盈52号(3个月最短持有期)日开固收类理财产品</w:t>
            </w:r>
            <w:r>
              <w:rPr>
                <w:rFonts w:ascii="宋体" w:hAnsi="宋体" w:hint="eastAsia"/>
                <w:sz w:val="18"/>
                <w:szCs w:val="18"/>
              </w:rPr>
              <w:t>】</w:t>
            </w:r>
          </w:p>
        </w:tc>
      </w:tr>
      <w:tr w:rsidR="009E0D35">
        <w:trPr>
          <w:trHeight w:val="291"/>
          <w:jc w:val="center"/>
        </w:trPr>
        <w:tc>
          <w:tcPr>
            <w:tcW w:w="1142" w:type="dxa"/>
            <w:vMerge/>
            <w:shd w:val="solid" w:color="FFFFFF" w:fill="FFFFFF"/>
            <w:vAlign w:val="center"/>
          </w:tcPr>
          <w:p w:rsidR="009E0D35" w:rsidRDefault="009E0D35">
            <w:pPr>
              <w:spacing w:line="360" w:lineRule="auto"/>
              <w:jc w:val="left"/>
              <w:rPr>
                <w:rFonts w:ascii="宋体" w:hAnsi="宋体"/>
                <w:b/>
                <w:bCs/>
                <w:sz w:val="18"/>
                <w:szCs w:val="18"/>
              </w:rPr>
            </w:pPr>
            <w:permStart w:id="1691954401" w:edGrp="everyone"/>
            <w:permEnd w:id="657550323"/>
          </w:p>
        </w:tc>
        <w:tc>
          <w:tcPr>
            <w:tcW w:w="1690" w:type="dxa"/>
            <w:gridSpan w:val="2"/>
            <w:shd w:val="solid" w:color="FFFFFF" w:fill="FFFFFF"/>
            <w:vAlign w:val="center"/>
          </w:tcPr>
          <w:p w:rsidR="009E0D35" w:rsidRDefault="00DD1B1E">
            <w:pPr>
              <w:spacing w:line="360" w:lineRule="auto"/>
              <w:jc w:val="left"/>
              <w:rPr>
                <w:rFonts w:ascii="宋体" w:hAnsi="宋体"/>
                <w:sz w:val="18"/>
                <w:szCs w:val="18"/>
              </w:rPr>
            </w:pPr>
            <w:r>
              <w:rPr>
                <w:rFonts w:hAnsi="宋体" w:hint="eastAsia"/>
                <w:sz w:val="18"/>
                <w:szCs w:val="18"/>
              </w:rPr>
              <w:t>★</w:t>
            </w:r>
            <w:r>
              <w:rPr>
                <w:rFonts w:ascii="宋体" w:hAnsi="宋体" w:hint="eastAsia"/>
                <w:sz w:val="18"/>
                <w:szCs w:val="18"/>
              </w:rPr>
              <w:t>产品销售名称</w:t>
            </w:r>
          </w:p>
        </w:tc>
        <w:tc>
          <w:tcPr>
            <w:tcW w:w="6389" w:type="dxa"/>
            <w:gridSpan w:val="3"/>
            <w:shd w:val="solid" w:color="FFFFFF" w:fill="FFFFFF"/>
            <w:vAlign w:val="center"/>
          </w:tcPr>
          <w:p w:rsidR="009E0D35" w:rsidRDefault="00DD1B1E" w:rsidP="00082C8A">
            <w:pPr>
              <w:spacing w:line="360" w:lineRule="auto"/>
              <w:jc w:val="left"/>
              <w:rPr>
                <w:rFonts w:ascii="宋体" w:hAnsi="宋体"/>
                <w:color w:val="000000" w:themeColor="text1"/>
                <w:sz w:val="18"/>
                <w:szCs w:val="18"/>
              </w:rPr>
            </w:pPr>
            <w:r>
              <w:rPr>
                <w:rFonts w:ascii="宋体" w:hAnsi="宋体" w:hint="eastAsia"/>
                <w:sz w:val="18"/>
                <w:szCs w:val="18"/>
              </w:rPr>
              <w:t>【</w:t>
            </w:r>
            <w:r w:rsidR="002B06A0" w:rsidRPr="002B06A0">
              <w:rPr>
                <w:rFonts w:ascii="宋体" w:hAnsi="宋体" w:hint="eastAsia"/>
                <w:sz w:val="18"/>
                <w:szCs w:val="18"/>
              </w:rPr>
              <w:t>稳添利季盈52号</w:t>
            </w:r>
            <w:r w:rsidR="001852C8">
              <w:rPr>
                <w:rFonts w:ascii="宋体" w:hAnsi="宋体"/>
                <w:sz w:val="18"/>
                <w:szCs w:val="18"/>
              </w:rPr>
              <w:t>H</w:t>
            </w:r>
            <w:r>
              <w:rPr>
                <w:rFonts w:ascii="宋体" w:hAnsi="宋体" w:hint="eastAsia"/>
                <w:sz w:val="18"/>
                <w:szCs w:val="18"/>
              </w:rPr>
              <w:t>】</w:t>
            </w:r>
            <w:r>
              <w:rPr>
                <w:rFonts w:ascii="宋体" w:hAnsi="宋体" w:hint="eastAsia"/>
                <w:color w:val="000000" w:themeColor="text1"/>
                <w:sz w:val="18"/>
                <w:szCs w:val="18"/>
              </w:rPr>
              <w:t>（适用【</w:t>
            </w:r>
            <w:r w:rsidR="001852C8">
              <w:rPr>
                <w:rFonts w:ascii="宋体" w:hAnsi="宋体"/>
                <w:color w:val="000000" w:themeColor="text1"/>
                <w:sz w:val="18"/>
                <w:szCs w:val="18"/>
              </w:rPr>
              <w:t>H</w:t>
            </w:r>
            <w:r>
              <w:rPr>
                <w:rFonts w:ascii="宋体" w:hAnsi="宋体" w:hint="eastAsia"/>
                <w:color w:val="000000" w:themeColor="text1"/>
                <w:sz w:val="18"/>
                <w:szCs w:val="18"/>
              </w:rPr>
              <w:t>】类份额）</w:t>
            </w:r>
          </w:p>
        </w:tc>
      </w:tr>
      <w:tr w:rsidR="009E0D35">
        <w:trPr>
          <w:trHeight w:val="291"/>
          <w:jc w:val="center"/>
        </w:trPr>
        <w:tc>
          <w:tcPr>
            <w:tcW w:w="1142" w:type="dxa"/>
            <w:vMerge/>
            <w:shd w:val="solid" w:color="FFFFFF" w:fill="FFFFFF"/>
            <w:vAlign w:val="center"/>
          </w:tcPr>
          <w:p w:rsidR="009E0D35" w:rsidRDefault="009E0D35">
            <w:pPr>
              <w:spacing w:line="360" w:lineRule="auto"/>
              <w:jc w:val="left"/>
              <w:rPr>
                <w:rFonts w:ascii="宋体" w:hAnsi="宋体"/>
                <w:b/>
                <w:bCs/>
                <w:sz w:val="18"/>
                <w:szCs w:val="18"/>
              </w:rPr>
            </w:pPr>
            <w:permStart w:id="86455736" w:edGrp="everyone"/>
            <w:permEnd w:id="1691954401"/>
          </w:p>
        </w:tc>
        <w:tc>
          <w:tcPr>
            <w:tcW w:w="1690" w:type="dxa"/>
            <w:gridSpan w:val="2"/>
            <w:shd w:val="solid" w:color="FFFFFF" w:fill="FFFFFF"/>
          </w:tcPr>
          <w:p w:rsidR="009E0D35" w:rsidRDefault="00DD1B1E">
            <w:pPr>
              <w:spacing w:line="360" w:lineRule="auto"/>
              <w:jc w:val="left"/>
              <w:rPr>
                <w:rFonts w:ascii="宋体" w:hAnsi="宋体"/>
                <w:sz w:val="18"/>
                <w:szCs w:val="18"/>
              </w:rPr>
            </w:pPr>
            <w:r>
              <w:rPr>
                <w:rFonts w:hAnsi="宋体" w:hint="eastAsia"/>
                <w:sz w:val="18"/>
                <w:szCs w:val="18"/>
              </w:rPr>
              <w:t>★</w:t>
            </w:r>
            <w:r>
              <w:rPr>
                <w:rFonts w:ascii="宋体" w:hAnsi="宋体" w:hint="eastAsia"/>
                <w:sz w:val="18"/>
                <w:szCs w:val="18"/>
              </w:rPr>
              <w:t>产品登记编码</w:t>
            </w:r>
          </w:p>
        </w:tc>
        <w:tc>
          <w:tcPr>
            <w:tcW w:w="6389" w:type="dxa"/>
            <w:gridSpan w:val="3"/>
            <w:shd w:val="solid" w:color="FFFFFF" w:fill="FFFFFF"/>
          </w:tcPr>
          <w:p w:rsidR="009E0D35" w:rsidRDefault="00DD1B1E">
            <w:pPr>
              <w:spacing w:line="360" w:lineRule="auto"/>
              <w:jc w:val="left"/>
              <w:rPr>
                <w:rFonts w:ascii="宋体" w:hAnsi="宋体"/>
                <w:sz w:val="18"/>
                <w:szCs w:val="18"/>
              </w:rPr>
            </w:pPr>
            <w:r>
              <w:rPr>
                <w:rFonts w:ascii="宋体" w:hAnsi="宋体" w:hint="eastAsia"/>
                <w:sz w:val="18"/>
                <w:szCs w:val="18"/>
              </w:rPr>
              <w:t>【</w:t>
            </w:r>
            <w:r w:rsidR="001B4A37" w:rsidRPr="001B4A37">
              <w:rPr>
                <w:rFonts w:ascii="宋体" w:hAnsi="宋体"/>
                <w:sz w:val="18"/>
                <w:szCs w:val="18"/>
              </w:rPr>
              <w:t>Z7002024003303</w:t>
            </w:r>
            <w:r>
              <w:rPr>
                <w:rFonts w:ascii="宋体" w:hAnsi="宋体" w:hint="eastAsia"/>
                <w:sz w:val="18"/>
                <w:szCs w:val="18"/>
              </w:rPr>
              <w:t>】注：投资者可依据理财产品登记编码在中国</w:t>
            </w:r>
            <w:proofErr w:type="gramStart"/>
            <w:r>
              <w:rPr>
                <w:rFonts w:ascii="宋体" w:hAnsi="宋体" w:hint="eastAsia"/>
                <w:sz w:val="18"/>
                <w:szCs w:val="18"/>
              </w:rPr>
              <w:t>理财网</w:t>
            </w:r>
            <w:proofErr w:type="gramEnd"/>
            <w:r>
              <w:rPr>
                <w:rFonts w:ascii="宋体" w:hAnsi="宋体" w:hint="eastAsia"/>
                <w:sz w:val="18"/>
                <w:szCs w:val="18"/>
              </w:rPr>
              <w:t>查询产品信息</w:t>
            </w:r>
            <w:hyperlink r:id="rId10" w:history="1">
              <w:r>
                <w:rPr>
                  <w:rFonts w:ascii="宋体" w:hAnsi="宋体"/>
                  <w:sz w:val="18"/>
                  <w:szCs w:val="18"/>
                </w:rPr>
                <w:t>www.chinawealth.com.cn</w:t>
              </w:r>
            </w:hyperlink>
          </w:p>
        </w:tc>
      </w:tr>
      <w:tr w:rsidR="009E0D35">
        <w:trPr>
          <w:trHeight w:val="90"/>
          <w:jc w:val="center"/>
        </w:trPr>
        <w:tc>
          <w:tcPr>
            <w:tcW w:w="1142" w:type="dxa"/>
            <w:vMerge/>
            <w:shd w:val="solid" w:color="FFFFFF" w:fill="FFFFFF"/>
            <w:vAlign w:val="center"/>
          </w:tcPr>
          <w:p w:rsidR="009E0D35" w:rsidRDefault="009E0D35">
            <w:pPr>
              <w:spacing w:line="360" w:lineRule="auto"/>
              <w:jc w:val="left"/>
              <w:rPr>
                <w:rFonts w:ascii="宋体" w:hAnsi="宋体"/>
                <w:b/>
                <w:bCs/>
                <w:sz w:val="18"/>
                <w:szCs w:val="18"/>
              </w:rPr>
            </w:pPr>
            <w:permStart w:id="1774146804" w:edGrp="everyone"/>
            <w:permEnd w:id="86455736"/>
          </w:p>
        </w:tc>
        <w:tc>
          <w:tcPr>
            <w:tcW w:w="1690" w:type="dxa"/>
            <w:gridSpan w:val="2"/>
            <w:shd w:val="solid" w:color="FFFFFF" w:fill="FFFFFF"/>
            <w:vAlign w:val="center"/>
          </w:tcPr>
          <w:p w:rsidR="009E0D35" w:rsidRDefault="00DD1B1E">
            <w:pPr>
              <w:spacing w:line="360" w:lineRule="auto"/>
              <w:jc w:val="left"/>
              <w:rPr>
                <w:rFonts w:ascii="宋体" w:hAnsi="宋体"/>
                <w:sz w:val="18"/>
                <w:szCs w:val="18"/>
              </w:rPr>
            </w:pPr>
            <w:r>
              <w:rPr>
                <w:rFonts w:hAnsi="宋体" w:hint="eastAsia"/>
                <w:sz w:val="18"/>
                <w:szCs w:val="18"/>
              </w:rPr>
              <w:t>★</w:t>
            </w:r>
            <w:r>
              <w:rPr>
                <w:rFonts w:ascii="宋体" w:hAnsi="宋体" w:hint="eastAsia"/>
                <w:sz w:val="18"/>
                <w:szCs w:val="18"/>
              </w:rPr>
              <w:t>产品</w:t>
            </w:r>
            <w:r>
              <w:rPr>
                <w:rFonts w:ascii="宋体" w:hAnsi="宋体"/>
                <w:sz w:val="18"/>
                <w:szCs w:val="18"/>
              </w:rPr>
              <w:t>代码</w:t>
            </w:r>
          </w:p>
        </w:tc>
        <w:tc>
          <w:tcPr>
            <w:tcW w:w="6389" w:type="dxa"/>
            <w:gridSpan w:val="3"/>
            <w:shd w:val="solid" w:color="FFFFFF" w:fill="FFFFFF"/>
            <w:vAlign w:val="center"/>
          </w:tcPr>
          <w:p w:rsidR="009E0D35" w:rsidRDefault="00DD1B1E">
            <w:pPr>
              <w:spacing w:line="360" w:lineRule="auto"/>
              <w:jc w:val="left"/>
              <w:rPr>
                <w:rFonts w:ascii="宋体" w:hAnsi="宋体"/>
                <w:sz w:val="18"/>
                <w:szCs w:val="18"/>
              </w:rPr>
            </w:pPr>
            <w:r>
              <w:rPr>
                <w:rFonts w:ascii="宋体" w:hAnsi="宋体"/>
                <w:color w:val="000000" w:themeColor="text1"/>
                <w:sz w:val="18"/>
                <w:szCs w:val="18"/>
              </w:rPr>
              <w:t>【</w:t>
            </w:r>
            <w:r w:rsidR="001B4A37" w:rsidRPr="001B4A37">
              <w:rPr>
                <w:rFonts w:ascii="宋体" w:hAnsi="宋体"/>
                <w:color w:val="000000" w:themeColor="text1"/>
                <w:sz w:val="18"/>
                <w:szCs w:val="18"/>
              </w:rPr>
              <w:t>9K450520</w:t>
            </w:r>
            <w:r>
              <w:rPr>
                <w:rFonts w:ascii="宋体" w:hAnsi="宋体"/>
                <w:color w:val="000000" w:themeColor="text1"/>
                <w:sz w:val="18"/>
                <w:szCs w:val="18"/>
              </w:rPr>
              <w:t>】</w:t>
            </w:r>
          </w:p>
        </w:tc>
      </w:tr>
      <w:tr w:rsidR="009E0D35">
        <w:trPr>
          <w:trHeight w:val="90"/>
          <w:jc w:val="center"/>
        </w:trPr>
        <w:tc>
          <w:tcPr>
            <w:tcW w:w="1142" w:type="dxa"/>
            <w:vMerge/>
            <w:shd w:val="solid" w:color="FFFFFF" w:fill="FFFFFF"/>
            <w:vAlign w:val="center"/>
          </w:tcPr>
          <w:p w:rsidR="009E0D35" w:rsidRDefault="009E0D35">
            <w:pPr>
              <w:spacing w:line="360" w:lineRule="auto"/>
              <w:jc w:val="left"/>
              <w:rPr>
                <w:rFonts w:ascii="宋体" w:hAnsi="宋体"/>
                <w:b/>
                <w:bCs/>
                <w:sz w:val="18"/>
                <w:szCs w:val="18"/>
              </w:rPr>
            </w:pPr>
            <w:permStart w:id="1380651704" w:edGrp="everyone"/>
            <w:permEnd w:id="1774146804"/>
          </w:p>
        </w:tc>
        <w:tc>
          <w:tcPr>
            <w:tcW w:w="1690" w:type="dxa"/>
            <w:gridSpan w:val="2"/>
            <w:shd w:val="solid" w:color="FFFFFF" w:fill="FFFFFF"/>
            <w:vAlign w:val="center"/>
          </w:tcPr>
          <w:p w:rsidR="009E0D35" w:rsidRDefault="00DD1B1E">
            <w:pPr>
              <w:spacing w:line="320" w:lineRule="exact"/>
              <w:jc w:val="left"/>
              <w:rPr>
                <w:rFonts w:hAnsi="宋体"/>
                <w:sz w:val="18"/>
                <w:szCs w:val="18"/>
              </w:rPr>
            </w:pPr>
            <w:r>
              <w:rPr>
                <w:rFonts w:hAnsi="宋体" w:hint="eastAsia"/>
                <w:sz w:val="18"/>
                <w:szCs w:val="18"/>
              </w:rPr>
              <w:t>★</w:t>
            </w:r>
            <w:r>
              <w:rPr>
                <w:rFonts w:ascii="宋体" w:hAnsi="宋体" w:hint="eastAsia"/>
                <w:sz w:val="18"/>
                <w:szCs w:val="18"/>
              </w:rPr>
              <w:t>销售</w:t>
            </w:r>
            <w:r>
              <w:rPr>
                <w:rFonts w:ascii="宋体" w:hAnsi="宋体"/>
                <w:sz w:val="18"/>
                <w:szCs w:val="18"/>
              </w:rPr>
              <w:t>代码</w:t>
            </w:r>
          </w:p>
        </w:tc>
        <w:tc>
          <w:tcPr>
            <w:tcW w:w="6389" w:type="dxa"/>
            <w:gridSpan w:val="3"/>
            <w:shd w:val="solid" w:color="FFFFFF" w:fill="FFFFFF"/>
            <w:vAlign w:val="center"/>
          </w:tcPr>
          <w:p w:rsidR="009E0D35" w:rsidRDefault="00DD1B1E">
            <w:pPr>
              <w:spacing w:line="320" w:lineRule="exact"/>
              <w:jc w:val="left"/>
              <w:rPr>
                <w:rFonts w:ascii="宋体" w:hAnsi="宋体"/>
                <w:color w:val="000000" w:themeColor="text1"/>
                <w:sz w:val="18"/>
                <w:szCs w:val="18"/>
              </w:rPr>
            </w:pPr>
            <w:r>
              <w:rPr>
                <w:rFonts w:ascii="宋体" w:hAnsi="宋体" w:hint="eastAsia"/>
                <w:color w:val="000000" w:themeColor="text1"/>
                <w:sz w:val="18"/>
                <w:szCs w:val="18"/>
              </w:rPr>
              <w:t>【</w:t>
            </w:r>
            <w:r w:rsidR="001852C8">
              <w:rPr>
                <w:rFonts w:ascii="宋体" w:hAnsi="宋体"/>
                <w:color w:val="000000" w:themeColor="text1"/>
                <w:sz w:val="18"/>
                <w:szCs w:val="18"/>
              </w:rPr>
              <w:t>9K45052H</w:t>
            </w:r>
            <w:r>
              <w:rPr>
                <w:rFonts w:ascii="宋体" w:hAnsi="宋体" w:hint="eastAsia"/>
                <w:color w:val="000000" w:themeColor="text1"/>
                <w:sz w:val="18"/>
                <w:szCs w:val="18"/>
              </w:rPr>
              <w:t>】（适用【</w:t>
            </w:r>
            <w:r w:rsidR="001852C8">
              <w:rPr>
                <w:rFonts w:ascii="宋体" w:hAnsi="宋体"/>
                <w:color w:val="000000" w:themeColor="text1"/>
                <w:sz w:val="18"/>
                <w:szCs w:val="18"/>
              </w:rPr>
              <w:t>H</w:t>
            </w:r>
            <w:r>
              <w:rPr>
                <w:rFonts w:ascii="宋体" w:hAnsi="宋体" w:hint="eastAsia"/>
                <w:color w:val="000000" w:themeColor="text1"/>
                <w:sz w:val="18"/>
                <w:szCs w:val="18"/>
              </w:rPr>
              <w:t>】类份额）</w:t>
            </w:r>
            <w:bookmarkStart w:id="14" w:name="_GoBack"/>
            <w:bookmarkEnd w:id="14"/>
          </w:p>
        </w:tc>
      </w:tr>
      <w:tr w:rsidR="009E0D35">
        <w:trPr>
          <w:trHeight w:hRule="exact" w:val="170"/>
          <w:jc w:val="center"/>
        </w:trPr>
        <w:tc>
          <w:tcPr>
            <w:tcW w:w="9221" w:type="dxa"/>
            <w:gridSpan w:val="6"/>
            <w:shd w:val="pct10" w:color="FFFFFF" w:fill="A6A6A6" w:themeFill="background1" w:themeFillShade="A6"/>
            <w:vAlign w:val="center"/>
          </w:tcPr>
          <w:p w:rsidR="009E0D35" w:rsidRDefault="009E0D35">
            <w:pPr>
              <w:spacing w:line="360" w:lineRule="auto"/>
              <w:jc w:val="left"/>
              <w:rPr>
                <w:rFonts w:ascii="宋体" w:hAnsi="宋体"/>
                <w:b/>
                <w:bCs/>
                <w:sz w:val="18"/>
                <w:szCs w:val="18"/>
              </w:rPr>
            </w:pPr>
            <w:permStart w:id="1416249680" w:edGrp="everyone"/>
            <w:permEnd w:id="1380651704"/>
          </w:p>
        </w:tc>
      </w:tr>
      <w:permEnd w:id="1416249680"/>
      <w:tr w:rsidR="009E0D35">
        <w:trPr>
          <w:trHeight w:val="826"/>
          <w:jc w:val="center"/>
        </w:trPr>
        <w:tc>
          <w:tcPr>
            <w:tcW w:w="1142" w:type="dxa"/>
            <w:shd w:val="solid" w:color="FFFFFF" w:fill="FFFFFF"/>
            <w:vAlign w:val="center"/>
          </w:tcPr>
          <w:p w:rsidR="009E0D35" w:rsidRDefault="00DD1B1E">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9E0D35" w:rsidRDefault="00DD1B1E">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1233395792" w:edGrp="everyone"/>
            <w:r>
              <w:rPr>
                <w:rFonts w:ascii="宋体" w:hAnsi="宋体"/>
                <w:szCs w:val="18"/>
                <w:u w:val="single"/>
              </w:rPr>
              <w:t xml:space="preserve">　                     </w:t>
            </w:r>
            <w:permEnd w:id="1233395792"/>
            <w:r>
              <w:rPr>
                <w:rFonts w:ascii="宋体" w:hAnsi="宋体" w:hint="eastAsia"/>
                <w:szCs w:val="18"/>
              </w:rPr>
              <w:t>。</w:t>
            </w:r>
          </w:p>
        </w:tc>
      </w:tr>
    </w:tbl>
    <w:p w:rsidR="009E0D35" w:rsidRDefault="00DD1B1E">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9E0D35" w:rsidRDefault="00DD1B1E">
          <w:pPr>
            <w:pStyle w:val="TOC1"/>
            <w:spacing w:line="360" w:lineRule="auto"/>
            <w:jc w:val="center"/>
          </w:pPr>
          <w:r>
            <w:rPr>
              <w:lang w:val="zh-CN"/>
            </w:rPr>
            <w:t>目录</w:t>
          </w:r>
        </w:p>
        <w:p w:rsidR="009E0D35" w:rsidRDefault="00DD1B1E">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hyperlink>
        </w:p>
        <w:p w:rsidR="009E0D35" w:rsidRDefault="00895BC7">
          <w:pPr>
            <w:pStyle w:val="10"/>
            <w:tabs>
              <w:tab w:val="clear" w:pos="8296"/>
              <w:tab w:val="right" w:leader="dot" w:pos="8306"/>
            </w:tabs>
          </w:pPr>
          <w:hyperlink w:anchor="_Toc12429" w:history="1">
            <w:r w:rsidR="00DD1B1E">
              <w:t>第</w:t>
            </w:r>
            <w:r w:rsidR="00DD1B1E">
              <w:rPr>
                <w:rFonts w:hint="eastAsia"/>
              </w:rPr>
              <w:t>二条</w:t>
            </w:r>
            <w:r w:rsidR="00DD1B1E">
              <w:rPr>
                <w:rFonts w:hint="eastAsia"/>
              </w:rPr>
              <w:t xml:space="preserve"> </w:t>
            </w:r>
            <w:r w:rsidR="00DD1B1E">
              <w:t xml:space="preserve"> </w:t>
            </w:r>
            <w:r w:rsidR="00DD1B1E">
              <w:rPr>
                <w:rFonts w:hint="eastAsia"/>
              </w:rPr>
              <w:t>双方</w:t>
            </w:r>
            <w:r w:rsidR="00DD1B1E">
              <w:t>权利义务</w:t>
            </w:r>
            <w:r w:rsidR="00DD1B1E">
              <w:tab/>
            </w:r>
            <w:r w:rsidR="00DD1B1E">
              <w:fldChar w:fldCharType="begin"/>
            </w:r>
            <w:r w:rsidR="00DD1B1E">
              <w:instrText xml:space="preserve"> PAGEREF _Toc12429 \h </w:instrText>
            </w:r>
            <w:r w:rsidR="00DD1B1E">
              <w:fldChar w:fldCharType="separate"/>
            </w:r>
            <w:r w:rsidR="00DD1B1E">
              <w:t>7</w:t>
            </w:r>
            <w:r w:rsidR="00DD1B1E">
              <w:fldChar w:fldCharType="end"/>
            </w:r>
          </w:hyperlink>
        </w:p>
        <w:p w:rsidR="009E0D35" w:rsidRDefault="00895BC7">
          <w:pPr>
            <w:pStyle w:val="10"/>
            <w:tabs>
              <w:tab w:val="clear" w:pos="8296"/>
              <w:tab w:val="right" w:leader="dot" w:pos="8306"/>
            </w:tabs>
          </w:pPr>
          <w:hyperlink w:anchor="_Toc706" w:history="1">
            <w:r w:rsidR="00DD1B1E">
              <w:rPr>
                <w:rFonts w:hint="eastAsia"/>
              </w:rPr>
              <w:t>第三条</w:t>
            </w:r>
            <w:r w:rsidR="00DD1B1E">
              <w:t xml:space="preserve">  </w:t>
            </w:r>
            <w:r w:rsidR="00DD1B1E">
              <w:t>不可抗力</w:t>
            </w:r>
            <w:r w:rsidR="00DD1B1E">
              <w:tab/>
            </w:r>
            <w:r w:rsidR="00DD1B1E">
              <w:fldChar w:fldCharType="begin"/>
            </w:r>
            <w:r w:rsidR="00DD1B1E">
              <w:instrText xml:space="preserve"> PAGEREF _Toc706 \h </w:instrText>
            </w:r>
            <w:r w:rsidR="00DD1B1E">
              <w:fldChar w:fldCharType="separate"/>
            </w:r>
            <w:r w:rsidR="00DD1B1E">
              <w:t>10</w:t>
            </w:r>
            <w:r w:rsidR="00DD1B1E">
              <w:fldChar w:fldCharType="end"/>
            </w:r>
          </w:hyperlink>
        </w:p>
        <w:p w:rsidR="009E0D35" w:rsidRDefault="00895BC7">
          <w:pPr>
            <w:pStyle w:val="10"/>
            <w:tabs>
              <w:tab w:val="clear" w:pos="8296"/>
              <w:tab w:val="right" w:leader="dot" w:pos="8306"/>
            </w:tabs>
          </w:pPr>
          <w:hyperlink w:anchor="_Toc265" w:history="1">
            <w:r w:rsidR="00DD1B1E">
              <w:rPr>
                <w:rFonts w:hint="eastAsia"/>
              </w:rPr>
              <w:t>第四条</w:t>
            </w:r>
            <w:r w:rsidR="00DD1B1E">
              <w:t xml:space="preserve">  </w:t>
            </w:r>
            <w:r w:rsidR="00DD1B1E">
              <w:rPr>
                <w:rFonts w:hint="eastAsia"/>
              </w:rPr>
              <w:t>违约责任</w:t>
            </w:r>
            <w:r w:rsidR="00DD1B1E">
              <w:tab/>
            </w:r>
            <w:r w:rsidR="00DD1B1E">
              <w:fldChar w:fldCharType="begin"/>
            </w:r>
            <w:r w:rsidR="00DD1B1E">
              <w:instrText xml:space="preserve"> PAGEREF _Toc265 \h </w:instrText>
            </w:r>
            <w:r w:rsidR="00DD1B1E">
              <w:fldChar w:fldCharType="separate"/>
            </w:r>
            <w:r w:rsidR="00DD1B1E">
              <w:t>11</w:t>
            </w:r>
            <w:r w:rsidR="00DD1B1E">
              <w:fldChar w:fldCharType="end"/>
            </w:r>
          </w:hyperlink>
        </w:p>
        <w:p w:rsidR="009E0D35" w:rsidRDefault="00895BC7">
          <w:pPr>
            <w:pStyle w:val="10"/>
            <w:tabs>
              <w:tab w:val="clear" w:pos="8296"/>
              <w:tab w:val="right" w:leader="dot" w:pos="8306"/>
            </w:tabs>
          </w:pPr>
          <w:hyperlink w:anchor="_Toc29618" w:history="1">
            <w:r w:rsidR="00DD1B1E">
              <w:rPr>
                <w:rFonts w:hint="eastAsia"/>
              </w:rPr>
              <w:t>第五条</w:t>
            </w:r>
            <w:r w:rsidR="00DD1B1E">
              <w:t xml:space="preserve">  </w:t>
            </w:r>
            <w:r w:rsidR="00DD1B1E">
              <w:t>法律适用和争议解决</w:t>
            </w:r>
            <w:r w:rsidR="00DD1B1E">
              <w:tab/>
            </w:r>
            <w:r w:rsidR="00DD1B1E">
              <w:fldChar w:fldCharType="begin"/>
            </w:r>
            <w:r w:rsidR="00DD1B1E">
              <w:instrText xml:space="preserve"> PAGEREF _Toc29618 \h </w:instrText>
            </w:r>
            <w:r w:rsidR="00DD1B1E">
              <w:fldChar w:fldCharType="separate"/>
            </w:r>
            <w:r w:rsidR="00DD1B1E">
              <w:t>12</w:t>
            </w:r>
            <w:r w:rsidR="00DD1B1E">
              <w:fldChar w:fldCharType="end"/>
            </w:r>
          </w:hyperlink>
        </w:p>
        <w:p w:rsidR="009E0D35" w:rsidRDefault="00895BC7">
          <w:pPr>
            <w:pStyle w:val="10"/>
            <w:tabs>
              <w:tab w:val="clear" w:pos="8296"/>
              <w:tab w:val="right" w:leader="dot" w:pos="8306"/>
            </w:tabs>
          </w:pPr>
          <w:hyperlink w:anchor="_Toc11943" w:history="1">
            <w:r w:rsidR="00DD1B1E">
              <w:rPr>
                <w:rFonts w:hint="eastAsia"/>
              </w:rPr>
              <w:t>第六条</w:t>
            </w:r>
            <w:r w:rsidR="00DD1B1E">
              <w:rPr>
                <w:rFonts w:hint="eastAsia"/>
              </w:rPr>
              <w:t xml:space="preserve"> </w:t>
            </w:r>
            <w:r w:rsidR="00DD1B1E">
              <w:t xml:space="preserve"> </w:t>
            </w:r>
            <w:r w:rsidR="00DD1B1E">
              <w:t>协议的签署和</w:t>
            </w:r>
            <w:r w:rsidR="00DD1B1E">
              <w:rPr>
                <w:rFonts w:hint="eastAsia"/>
              </w:rPr>
              <w:t>效力</w:t>
            </w:r>
            <w:r w:rsidR="00DD1B1E">
              <w:tab/>
            </w:r>
            <w:r w:rsidR="00DD1B1E">
              <w:fldChar w:fldCharType="begin"/>
            </w:r>
            <w:r w:rsidR="00DD1B1E">
              <w:instrText xml:space="preserve"> PAGEREF _Toc11943 \h </w:instrText>
            </w:r>
            <w:r w:rsidR="00DD1B1E">
              <w:fldChar w:fldCharType="separate"/>
            </w:r>
            <w:r w:rsidR="00DD1B1E">
              <w:t>13</w:t>
            </w:r>
            <w:r w:rsidR="00DD1B1E">
              <w:fldChar w:fldCharType="end"/>
            </w:r>
          </w:hyperlink>
        </w:p>
        <w:p w:rsidR="009E0D35" w:rsidRDefault="00895BC7">
          <w:pPr>
            <w:pStyle w:val="10"/>
            <w:tabs>
              <w:tab w:val="clear" w:pos="8296"/>
              <w:tab w:val="right" w:leader="dot" w:pos="8306"/>
            </w:tabs>
          </w:pPr>
          <w:hyperlink w:anchor="_Toc29352" w:history="1">
            <w:r w:rsidR="00DD1B1E">
              <w:rPr>
                <w:rFonts w:hint="eastAsia"/>
              </w:rPr>
              <w:t>第七条</w:t>
            </w:r>
            <w:r w:rsidR="00DD1B1E">
              <w:rPr>
                <w:rFonts w:hint="eastAsia"/>
              </w:rPr>
              <w:t xml:space="preserve"> </w:t>
            </w:r>
            <w:r w:rsidR="00DD1B1E">
              <w:t xml:space="preserve"> </w:t>
            </w:r>
            <w:r w:rsidR="00DD1B1E">
              <w:rPr>
                <w:rFonts w:hint="eastAsia"/>
              </w:rPr>
              <w:t>消费者权益保护</w:t>
            </w:r>
            <w:r w:rsidR="00DD1B1E">
              <w:tab/>
            </w:r>
            <w:r w:rsidR="00DD1B1E">
              <w:fldChar w:fldCharType="begin"/>
            </w:r>
            <w:r w:rsidR="00DD1B1E">
              <w:instrText xml:space="preserve"> PAGEREF _Toc29352 \h </w:instrText>
            </w:r>
            <w:r w:rsidR="00DD1B1E">
              <w:fldChar w:fldCharType="separate"/>
            </w:r>
            <w:r w:rsidR="00DD1B1E">
              <w:t>14</w:t>
            </w:r>
            <w:r w:rsidR="00DD1B1E">
              <w:fldChar w:fldCharType="end"/>
            </w:r>
          </w:hyperlink>
        </w:p>
        <w:p w:rsidR="009E0D35" w:rsidRDefault="00DD1B1E">
          <w:pPr>
            <w:spacing w:line="360" w:lineRule="auto"/>
          </w:pPr>
          <w:r>
            <w:rPr>
              <w:bCs/>
              <w:lang w:val="zh-CN"/>
            </w:rPr>
            <w:fldChar w:fldCharType="end"/>
          </w:r>
        </w:p>
      </w:sdtContent>
    </w:sdt>
    <w:p w:rsidR="009E0D35" w:rsidRDefault="00DD1B1E">
      <w:pPr>
        <w:widowControl/>
        <w:jc w:val="left"/>
        <w:rPr>
          <w:rFonts w:ascii="宋体" w:hAnsi="宋体" w:cs="仿宋_GB2312"/>
          <w:b/>
          <w:kern w:val="0"/>
          <w:sz w:val="18"/>
          <w:szCs w:val="18"/>
        </w:rPr>
      </w:pPr>
      <w:r>
        <w:rPr>
          <w:rFonts w:ascii="宋体" w:hAnsi="宋体" w:cs="仿宋_GB2312"/>
          <w:b/>
          <w:kern w:val="0"/>
          <w:sz w:val="18"/>
          <w:szCs w:val="18"/>
        </w:rPr>
        <w:br w:type="page"/>
      </w:r>
    </w:p>
    <w:p w:rsidR="009E0D35" w:rsidRDefault="00DD1B1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9E0D35" w:rsidRDefault="00DD1B1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9E0D35" w:rsidRDefault="009E0D35">
      <w:pPr>
        <w:spacing w:line="360" w:lineRule="auto"/>
      </w:pPr>
    </w:p>
    <w:p w:rsidR="009E0D35" w:rsidRDefault="00DD1B1E">
      <w:pPr>
        <w:pStyle w:val="1"/>
        <w:spacing w:before="0" w:after="0"/>
        <w:jc w:val="center"/>
        <w:rPr>
          <w:rFonts w:ascii="Times New Roman"/>
          <w:color w:val="auto"/>
          <w:sz w:val="30"/>
        </w:rPr>
      </w:pPr>
      <w:bookmarkStart w:id="15" w:name="_Toc123112268"/>
      <w:bookmarkStart w:id="16" w:name="_Toc139991730"/>
      <w:bookmarkStart w:id="17" w:name="_Toc141703880"/>
      <w:bookmarkStart w:id="18" w:name="_Toc32639"/>
      <w:bookmarkStart w:id="19" w:name="_Toc23386"/>
      <w:bookmarkStart w:id="20" w:name="_Toc26897"/>
      <w:bookmarkStart w:id="21" w:name="_Toc8727"/>
      <w:bookmarkStart w:id="22" w:name="_Toc6306"/>
      <w:bookmarkStart w:id="23" w:name="_Toc29629"/>
      <w:bookmarkStart w:id="24" w:name="_Toc30935"/>
      <w:bookmarkStart w:id="25" w:name="_Toc123112229"/>
      <w:bookmarkStart w:id="26" w:name="_Toc15517"/>
      <w:bookmarkStart w:id="27" w:name="_Toc4966"/>
      <w:bookmarkStart w:id="28" w:name="_Toc123701389"/>
      <w:bookmarkStart w:id="29" w:name="_Toc4867"/>
      <w:bookmarkStart w:id="30" w:name="_Toc11962"/>
      <w:bookmarkStart w:id="31" w:name="_Toc74065738"/>
      <w:bookmarkStart w:id="32" w:name="_Toc233456271"/>
      <w:bookmarkEnd w:id="10"/>
      <w:bookmarkEnd w:id="11"/>
      <w:bookmarkEnd w:id="12"/>
      <w:bookmarkEnd w:id="13"/>
      <w:r>
        <w:rPr>
          <w:rFonts w:ascii="Times New Roman" w:hint="eastAsia"/>
          <w:color w:val="auto"/>
          <w:sz w:val="30"/>
        </w:rPr>
        <w:t>第一条</w:t>
      </w:r>
      <w:r>
        <w:rPr>
          <w:rFonts w:ascii="Times New Roman"/>
          <w:color w:val="auto"/>
          <w:sz w:val="30"/>
        </w:rPr>
        <w:t xml:space="preserve">  </w:t>
      </w:r>
      <w:bookmarkStart w:id="33" w:name="_Toc2465"/>
      <w:bookmarkStart w:id="34" w:name="_Toc819"/>
      <w:bookmarkStart w:id="35" w:name="_Toc13020"/>
      <w:bookmarkStart w:id="36" w:name="_Toc15067"/>
      <w:bookmarkStart w:id="37" w:name="_Toc6617"/>
      <w:bookmarkStart w:id="38" w:name="_Toc21301"/>
      <w:bookmarkStart w:id="39" w:name="_Toc3224"/>
      <w:bookmarkStart w:id="40" w:name="_Toc22864"/>
      <w:bookmarkStart w:id="41" w:name="_Toc24860"/>
      <w:bookmarkStart w:id="42" w:name="_Toc258829399"/>
      <w:bookmarkStart w:id="43" w:name="_Toc1959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9E0D35" w:rsidRDefault="00DD1B1E">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.订立本投资协议书的目的是保护投资人合法权益，明确投资协议书当事人的权利义务，规范理财产品运作。</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号）、《商业银行理财业务监督管理办法》（银保监会令2018年第</w:t>
      </w:r>
      <w:r>
        <w:rPr>
          <w:rFonts w:ascii="宋体" w:hAnsi="宋体"/>
          <w:sz w:val="18"/>
          <w:szCs w:val="18"/>
        </w:rPr>
        <w:t>6</w:t>
      </w:r>
      <w:r>
        <w:rPr>
          <w:rFonts w:ascii="宋体" w:hAnsi="宋体" w:hint="eastAsia"/>
          <w:sz w:val="18"/>
          <w:szCs w:val="18"/>
        </w:rPr>
        <w:t>号）、</w:t>
      </w:r>
      <w:bookmarkStart w:id="44" w:name="_Toc59965743"/>
      <w:r>
        <w:rPr>
          <w:rFonts w:ascii="宋体" w:hAnsi="宋体" w:hint="eastAsia"/>
          <w:sz w:val="18"/>
          <w:szCs w:val="18"/>
        </w:rPr>
        <w:t>《商业银行理财子公司管理办法》</w:t>
      </w:r>
      <w:bookmarkEnd w:id="44"/>
      <w:r>
        <w:rPr>
          <w:rFonts w:ascii="宋体" w:hAnsi="宋体" w:hint="eastAsia"/>
          <w:sz w:val="18"/>
          <w:szCs w:val="18"/>
        </w:rPr>
        <w:t>（银保监会令2018年第7号）、《理财公司理财产品销售管理暂行办法》（银保监会令2021年第4号）等监管规定及其他有关规定。</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.订立本投资协议书的原则是平等自愿、诚实信用、充分保护投资人合法权益。</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1"/>
    <w:p w:rsidR="009E0D35" w:rsidRDefault="00DD1B1E">
      <w:pPr>
        <w:widowControl/>
        <w:spacing w:line="360" w:lineRule="auto"/>
        <w:jc w:val="left"/>
      </w:pPr>
      <w:r>
        <w:br w:type="page"/>
      </w:r>
    </w:p>
    <w:p w:rsidR="009E0D35" w:rsidRDefault="00DD1B1E">
      <w:pPr>
        <w:pStyle w:val="1"/>
        <w:spacing w:before="0" w:after="0"/>
        <w:jc w:val="center"/>
        <w:rPr>
          <w:rFonts w:ascii="Times New Roman"/>
          <w:color w:val="auto"/>
          <w:sz w:val="30"/>
        </w:rPr>
      </w:pPr>
      <w:bookmarkStart w:id="45" w:name="_Toc12429"/>
      <w:bookmarkStart w:id="46"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5"/>
    </w:p>
    <w:p w:rsidR="009E0D35" w:rsidRDefault="00DD1B1E">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黑体" w:eastAsia="黑体" w:hAnsi="黑体" w:hint="eastAsia"/>
          <w:sz w:val="18"/>
          <w:szCs w:val="18"/>
        </w:rPr>
        <w:t>投资者承诺由此产生的相关风险由投资者承担</w:t>
      </w:r>
      <w:r>
        <w:rPr>
          <w:rFonts w:ascii="黑体" w:eastAsia="黑体" w:hAnsi="黑体"/>
          <w:sz w:val="18"/>
          <w:szCs w:val="18"/>
        </w:rPr>
        <w:t>。</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w:t>
      </w:r>
      <w:r>
        <w:rPr>
          <w:rFonts w:ascii="黑体" w:eastAsia="黑体" w:hAnsi="黑体"/>
          <w:sz w:val="18"/>
          <w:szCs w:val="18"/>
        </w:rPr>
        <w:lastRenderedPageBreak/>
        <w:t>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hAnsi="黑体"/>
          <w:sz w:val="18"/>
        </w:rPr>
      </w:pPr>
      <w:r>
        <w:rPr>
          <w:rFonts w:ascii="黑体" w:hAnsi="黑体"/>
          <w:sz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ascii="黑体" w:hAnsi="黑体" w:hint="eastAsia"/>
          <w:sz w:val="18"/>
        </w:rPr>
        <w:t>。</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9E0D35" w:rsidRDefault="00DD1B1E">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cs="黑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w:t>
      </w:r>
      <w:r>
        <w:rPr>
          <w:rFonts w:ascii="黑体" w:eastAsia="黑体" w:hAnsi="黑体" w:cs="黑体" w:hint="eastAsia"/>
          <w:sz w:val="18"/>
          <w:szCs w:val="18"/>
        </w:rPr>
        <w:t>如因投资者未及时办理变更手续而造成产品管理人及</w:t>
      </w:r>
      <w:r>
        <w:rPr>
          <w:rFonts w:ascii="黑体" w:eastAsia="黑体" w:hAnsi="黑体" w:cs="黑体"/>
          <w:sz w:val="18"/>
          <w:szCs w:val="18"/>
        </w:rPr>
        <w:t>/或</w:t>
      </w:r>
      <w:r>
        <w:rPr>
          <w:rFonts w:ascii="黑体" w:eastAsia="黑体" w:hAnsi="黑体" w:cs="黑体" w:hint="eastAsia"/>
          <w:sz w:val="18"/>
          <w:szCs w:val="18"/>
        </w:rPr>
        <w:t>销售机构无法向投资者进行正常利益分配和资金清算分配</w:t>
      </w:r>
      <w:r>
        <w:rPr>
          <w:rFonts w:ascii="黑体" w:eastAsia="黑体" w:hAnsi="黑体" w:cs="黑体"/>
          <w:sz w:val="18"/>
          <w:szCs w:val="18"/>
        </w:rPr>
        <w:t>,</w:t>
      </w:r>
      <w:r>
        <w:rPr>
          <w:rFonts w:ascii="黑体" w:eastAsia="黑体" w:hAnsi="黑体" w:cs="黑体" w:hint="eastAsia"/>
          <w:sz w:val="18"/>
          <w:szCs w:val="18"/>
        </w:rPr>
        <w:t>由此导致投资者损失的由投资者自行承担</w:t>
      </w:r>
      <w:r>
        <w:rPr>
          <w:rFonts w:ascii="黑体" w:eastAsia="黑体" w:hAnsi="黑体" w:cs="黑体"/>
          <w:sz w:val="18"/>
          <w:szCs w:val="18"/>
        </w:rPr>
        <w:t xml:space="preserve">, </w:t>
      </w:r>
      <w:r>
        <w:rPr>
          <w:rFonts w:ascii="黑体" w:eastAsia="黑体" w:hAnsi="黑体" w:cs="黑体" w:hint="eastAsia"/>
          <w:sz w:val="18"/>
          <w:szCs w:val="18"/>
        </w:rPr>
        <w:t>产品管理人不承担责任。</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w:t>
      </w:r>
      <w:r>
        <w:rPr>
          <w:rFonts w:ascii="宋体" w:hAnsi="宋体" w:hint="eastAsia"/>
          <w:sz w:val="18"/>
          <w:szCs w:val="18"/>
        </w:rPr>
        <w:lastRenderedPageBreak/>
        <w:t>券化、委外催收、抵债资产收取与处置、破产重整等。</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9E0D35" w:rsidRDefault="00DD1B1E">
      <w:pPr>
        <w:widowControl/>
        <w:spacing w:line="360" w:lineRule="auto"/>
        <w:jc w:val="left"/>
        <w:rPr>
          <w:b/>
          <w:kern w:val="0"/>
          <w:sz w:val="30"/>
        </w:rPr>
      </w:pPr>
      <w:r>
        <w:rPr>
          <w:sz w:val="30"/>
        </w:rPr>
        <w:br w:type="page"/>
      </w:r>
    </w:p>
    <w:p w:rsidR="009E0D35" w:rsidRDefault="00DD1B1E">
      <w:pPr>
        <w:pStyle w:val="1"/>
        <w:spacing w:before="0" w:after="0"/>
        <w:jc w:val="center"/>
        <w:rPr>
          <w:rFonts w:ascii="Times New Roman"/>
          <w:sz w:val="30"/>
        </w:rPr>
      </w:pPr>
      <w:bookmarkStart w:id="47" w:name="_Toc706"/>
      <w:bookmarkStart w:id="48" w:name="_Toc20627"/>
      <w:bookmarkStart w:id="49" w:name="_Toc13288"/>
      <w:bookmarkStart w:id="50" w:name="_Toc18631"/>
      <w:bookmarkStart w:id="51" w:name="_Toc733"/>
      <w:bookmarkStart w:id="52" w:name="_Toc545"/>
      <w:bookmarkStart w:id="53" w:name="_Toc24571"/>
      <w:bookmarkStart w:id="54" w:name="_Toc74065740"/>
      <w:bookmarkStart w:id="55" w:name="_Toc6149"/>
      <w:bookmarkStart w:id="56" w:name="_Toc6683"/>
      <w:bookmarkStart w:id="57" w:name="_Toc22708"/>
      <w:bookmarkStart w:id="58" w:name="_Toc20318"/>
      <w:bookmarkStart w:id="59" w:name="_Toc258829400"/>
      <w:bookmarkStart w:id="60" w:name="_Toc233456272"/>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9E0D35" w:rsidRDefault="00DD1B1E">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9E0D35" w:rsidRDefault="00DD1B1E">
      <w:pPr>
        <w:pStyle w:val="1"/>
        <w:spacing w:before="0" w:after="0"/>
        <w:jc w:val="center"/>
        <w:rPr>
          <w:rFonts w:ascii="Times New Roman"/>
          <w:b w:val="0"/>
          <w:sz w:val="30"/>
        </w:rPr>
      </w:pPr>
      <w:bookmarkStart w:id="61" w:name="_Toc26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1"/>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9E0D35" w:rsidRDefault="00DD1B1E">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9E0D35" w:rsidRDefault="00DD1B1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E0D35" w:rsidRDefault="00DD1B1E">
      <w:pPr>
        <w:pStyle w:val="1"/>
        <w:spacing w:before="0" w:after="0"/>
        <w:jc w:val="center"/>
        <w:rPr>
          <w:rFonts w:ascii="Times New Roman"/>
          <w:b w:val="0"/>
          <w:sz w:val="30"/>
        </w:rPr>
      </w:pPr>
      <w:bookmarkStart w:id="62" w:name="_Toc29618"/>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2"/>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9E0D35" w:rsidRDefault="00DD1B1E">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9E0D35" w:rsidRDefault="00DD1B1E">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9E0D35" w:rsidRDefault="00DD1B1E">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9E0D35" w:rsidRDefault="00DD1B1E">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9E0D35" w:rsidRDefault="00DD1B1E">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9E0D35" w:rsidRDefault="00DD1B1E">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9E0D35" w:rsidRDefault="00DD1B1E">
      <w:pPr>
        <w:pStyle w:val="1"/>
        <w:spacing w:before="0" w:after="0"/>
        <w:jc w:val="center"/>
        <w:rPr>
          <w:rFonts w:ascii="Times New Roman"/>
          <w:b w:val="0"/>
          <w:sz w:val="30"/>
        </w:rPr>
      </w:pPr>
      <w:bookmarkStart w:id="63" w:name="_Toc11943"/>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3"/>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，本协议自投资者签名/盖章后则为签署</w:t>
      </w:r>
      <w:r>
        <w:rPr>
          <w:rFonts w:ascii="黑体" w:eastAsia="黑体" w:hAnsi="黑体"/>
          <w:sz w:val="18"/>
          <w:szCs w:val="18"/>
        </w:rPr>
        <w:t>。</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9E0D35" w:rsidRDefault="00DD1B1E">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9E0D35" w:rsidRDefault="00DD1B1E">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9E0D35" w:rsidRDefault="00DD1B1E">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9E0D35" w:rsidRDefault="00DD1B1E">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9E0D35" w:rsidRDefault="00DD1B1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E0D35" w:rsidRDefault="00DD1B1E">
      <w:pPr>
        <w:pStyle w:val="1"/>
        <w:spacing w:before="0" w:after="0"/>
        <w:jc w:val="center"/>
        <w:rPr>
          <w:rFonts w:ascii="Times New Roman"/>
          <w:b w:val="0"/>
          <w:sz w:val="30"/>
        </w:rPr>
      </w:pPr>
      <w:bookmarkStart w:id="64" w:name="_Toc29352"/>
      <w:bookmarkStart w:id="65" w:name="_Toc77953869"/>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hint="eastAsia"/>
          <w:color w:val="auto"/>
          <w:sz w:val="30"/>
        </w:rPr>
        <w:t xml:space="preserve"> </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hint="eastAsia"/>
          <w:sz w:val="18"/>
          <w:szCs w:val="18"/>
        </w:rPr>
        <w:t>1.产品管理人：兴银理财有限责任公司</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9E0D35" w:rsidRDefault="00DD1B1E">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9E0D35" w:rsidRDefault="00DD1B1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9E0D35" w:rsidRDefault="009E0D35">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9E0D35">
        <w:tc>
          <w:tcPr>
            <w:tcW w:w="8524" w:type="dxa"/>
            <w:gridSpan w:val="5"/>
          </w:tcPr>
          <w:bookmarkEnd w:id="59"/>
          <w:bookmarkEnd w:id="60"/>
          <w:p w:rsidR="009E0D35" w:rsidRDefault="00DD1B1E">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9E0D35">
        <w:trPr>
          <w:trHeight w:val="527"/>
        </w:trPr>
        <w:tc>
          <w:tcPr>
            <w:tcW w:w="1403" w:type="dxa"/>
            <w:gridSpan w:val="2"/>
            <w:vAlign w:val="center"/>
          </w:tcPr>
          <w:p w:rsidR="009E0D35" w:rsidRDefault="00DD1B1E">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9E0D35" w:rsidRDefault="00DD1B1E">
            <w:pPr>
              <w:autoSpaceDE w:val="0"/>
              <w:autoSpaceDN w:val="0"/>
              <w:adjustRightInd w:val="0"/>
              <w:snapToGrid w:val="0"/>
              <w:spacing w:line="360" w:lineRule="auto"/>
              <w:jc w:val="left"/>
              <w:rPr>
                <w:rFonts w:ascii="宋体" w:hAnsi="宋体" w:cs="宋体"/>
                <w:bCs/>
                <w:sz w:val="18"/>
                <w:szCs w:val="18"/>
              </w:rPr>
            </w:pPr>
            <w:permStart w:id="1818363753" w:edGrp="everyone"/>
            <w:r>
              <w:rPr>
                <w:rFonts w:ascii="宋体" w:hAnsi="宋体" w:cs="宋体" w:hint="eastAsia"/>
                <w:bCs/>
                <w:sz w:val="18"/>
                <w:szCs w:val="18"/>
              </w:rPr>
              <w:t>【】</w:t>
            </w:r>
            <w:permEnd w:id="1818363753"/>
          </w:p>
        </w:tc>
      </w:tr>
      <w:tr w:rsidR="009E0D35">
        <w:trPr>
          <w:trHeight w:val="527"/>
        </w:trPr>
        <w:tc>
          <w:tcPr>
            <w:tcW w:w="1403" w:type="dxa"/>
            <w:gridSpan w:val="2"/>
            <w:vAlign w:val="center"/>
          </w:tcPr>
          <w:p w:rsidR="009E0D35" w:rsidRDefault="00DD1B1E">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9E0D35" w:rsidRDefault="00DD1B1E">
            <w:pPr>
              <w:autoSpaceDE w:val="0"/>
              <w:autoSpaceDN w:val="0"/>
              <w:adjustRightInd w:val="0"/>
              <w:snapToGrid w:val="0"/>
              <w:spacing w:line="360" w:lineRule="auto"/>
              <w:jc w:val="left"/>
              <w:rPr>
                <w:rFonts w:ascii="宋体" w:hAnsi="宋体" w:cs="宋体"/>
                <w:bCs/>
                <w:sz w:val="18"/>
                <w:szCs w:val="18"/>
              </w:rPr>
            </w:pPr>
            <w:permStart w:id="34620933" w:edGrp="everyone"/>
            <w:r>
              <w:rPr>
                <w:rFonts w:ascii="宋体" w:hAnsi="宋体" w:cs="宋体" w:hint="eastAsia"/>
                <w:bCs/>
                <w:sz w:val="18"/>
                <w:szCs w:val="18"/>
              </w:rPr>
              <w:t>【】类</w:t>
            </w:r>
            <w:r>
              <w:rPr>
                <w:rFonts w:ascii="宋体" w:hAnsi="宋体" w:cs="宋体"/>
                <w:bCs/>
                <w:sz w:val="18"/>
                <w:szCs w:val="18"/>
              </w:rPr>
              <w:t>份额</w:t>
            </w:r>
            <w:permEnd w:id="34620933"/>
          </w:p>
        </w:tc>
      </w:tr>
      <w:tr w:rsidR="009E0D35">
        <w:trPr>
          <w:trHeight w:val="527"/>
        </w:trPr>
        <w:tc>
          <w:tcPr>
            <w:tcW w:w="1403" w:type="dxa"/>
            <w:gridSpan w:val="2"/>
            <w:vMerge w:val="restart"/>
            <w:vAlign w:val="center"/>
          </w:tcPr>
          <w:p w:rsidR="009E0D35" w:rsidRDefault="00DD1B1E">
            <w:pPr>
              <w:autoSpaceDE w:val="0"/>
              <w:autoSpaceDN w:val="0"/>
              <w:adjustRightInd w:val="0"/>
              <w:snapToGrid w:val="0"/>
              <w:spacing w:line="360" w:lineRule="auto"/>
              <w:jc w:val="center"/>
              <w:rPr>
                <w:rFonts w:ascii="宋体" w:hAnsi="宋体"/>
                <w:b/>
                <w:sz w:val="18"/>
                <w:szCs w:val="18"/>
              </w:rPr>
            </w:pPr>
            <w:permStart w:id="523584076" w:edGrp="everyone" w:colFirst="2" w:colLast="2"/>
            <w:r>
              <w:rPr>
                <w:rFonts w:ascii="宋体" w:hAnsi="宋体" w:hint="eastAsia"/>
                <w:b/>
                <w:sz w:val="18"/>
                <w:szCs w:val="18"/>
              </w:rPr>
              <w:t>交易类型</w:t>
            </w:r>
          </w:p>
        </w:tc>
        <w:tc>
          <w:tcPr>
            <w:tcW w:w="1134" w:type="dxa"/>
            <w:gridSpan w:val="2"/>
            <w:vAlign w:val="center"/>
          </w:tcPr>
          <w:p w:rsidR="009E0D35" w:rsidRDefault="00DD1B1E">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认购</w:t>
            </w:r>
          </w:p>
        </w:tc>
        <w:tc>
          <w:tcPr>
            <w:tcW w:w="5987" w:type="dxa"/>
            <w:vAlign w:val="center"/>
          </w:tcPr>
          <w:p w:rsidR="009E0D35" w:rsidRDefault="00DD1B1E">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ascii="宋体" w:hAnsi="宋体" w:hint="eastAsia"/>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ascii="宋体" w:hAnsi="宋体" w:hint="eastAsia"/>
                <w:bCs/>
                <w:sz w:val="18"/>
                <w:szCs w:val="18"/>
              </w:rPr>
              <w:t>元整。</w:t>
            </w:r>
          </w:p>
        </w:tc>
      </w:tr>
      <w:tr w:rsidR="009E0D35">
        <w:trPr>
          <w:trHeight w:val="527"/>
        </w:trPr>
        <w:tc>
          <w:tcPr>
            <w:tcW w:w="1403" w:type="dxa"/>
            <w:gridSpan w:val="2"/>
            <w:vMerge/>
            <w:vAlign w:val="center"/>
          </w:tcPr>
          <w:p w:rsidR="009E0D35" w:rsidRDefault="009E0D35">
            <w:pPr>
              <w:autoSpaceDE w:val="0"/>
              <w:autoSpaceDN w:val="0"/>
              <w:adjustRightInd w:val="0"/>
              <w:snapToGrid w:val="0"/>
              <w:spacing w:line="360" w:lineRule="auto"/>
              <w:jc w:val="center"/>
              <w:rPr>
                <w:rFonts w:ascii="宋体" w:hAnsi="宋体"/>
                <w:b/>
                <w:sz w:val="18"/>
                <w:szCs w:val="18"/>
              </w:rPr>
            </w:pPr>
            <w:permStart w:id="1350723983" w:edGrp="everyone" w:colFirst="2" w:colLast="2"/>
            <w:permEnd w:id="523584076"/>
          </w:p>
        </w:tc>
        <w:tc>
          <w:tcPr>
            <w:tcW w:w="1134" w:type="dxa"/>
            <w:gridSpan w:val="2"/>
            <w:vAlign w:val="center"/>
          </w:tcPr>
          <w:p w:rsidR="009E0D35" w:rsidRDefault="00DD1B1E">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申购</w:t>
            </w:r>
          </w:p>
        </w:tc>
        <w:tc>
          <w:tcPr>
            <w:tcW w:w="5987" w:type="dxa"/>
            <w:vAlign w:val="center"/>
          </w:tcPr>
          <w:p w:rsidR="009E0D35" w:rsidRDefault="00DD1B1E">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ascii="宋体" w:hAnsi="宋体" w:hint="eastAsia"/>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ascii="宋体" w:hAnsi="宋体" w:hint="eastAsia"/>
                <w:bCs/>
                <w:sz w:val="18"/>
                <w:szCs w:val="18"/>
              </w:rPr>
              <w:t>元整。</w:t>
            </w:r>
          </w:p>
        </w:tc>
      </w:tr>
      <w:tr w:rsidR="009E0D35">
        <w:trPr>
          <w:trHeight w:val="527"/>
        </w:trPr>
        <w:tc>
          <w:tcPr>
            <w:tcW w:w="1403" w:type="dxa"/>
            <w:gridSpan w:val="2"/>
            <w:vMerge/>
            <w:vAlign w:val="center"/>
          </w:tcPr>
          <w:p w:rsidR="009E0D35" w:rsidRDefault="009E0D35">
            <w:pPr>
              <w:autoSpaceDE w:val="0"/>
              <w:autoSpaceDN w:val="0"/>
              <w:adjustRightInd w:val="0"/>
              <w:snapToGrid w:val="0"/>
              <w:spacing w:line="360" w:lineRule="auto"/>
              <w:jc w:val="center"/>
              <w:rPr>
                <w:rFonts w:ascii="宋体" w:hAnsi="宋体"/>
                <w:b/>
                <w:sz w:val="18"/>
                <w:szCs w:val="18"/>
              </w:rPr>
            </w:pPr>
            <w:permStart w:id="20339664" w:edGrp="everyone" w:colFirst="2" w:colLast="2"/>
            <w:permEnd w:id="1350723983"/>
          </w:p>
        </w:tc>
        <w:tc>
          <w:tcPr>
            <w:tcW w:w="1134" w:type="dxa"/>
            <w:gridSpan w:val="2"/>
            <w:vAlign w:val="center"/>
          </w:tcPr>
          <w:p w:rsidR="009E0D35" w:rsidRDefault="00DD1B1E">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赎回</w:t>
            </w:r>
          </w:p>
        </w:tc>
        <w:tc>
          <w:tcPr>
            <w:tcW w:w="5987" w:type="dxa"/>
            <w:vAlign w:val="center"/>
          </w:tcPr>
          <w:p w:rsidR="009E0D35" w:rsidRDefault="00DD1B1E">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ascii="宋体" w:hAnsi="宋体" w:hint="eastAsia"/>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ascii="宋体" w:hAnsi="宋体" w:hint="eastAsia"/>
                <w:bCs/>
                <w:sz w:val="18"/>
                <w:szCs w:val="18"/>
              </w:rPr>
              <w:t>份。</w:t>
            </w:r>
          </w:p>
        </w:tc>
      </w:tr>
      <w:permEnd w:id="20339664"/>
      <w:tr w:rsidR="009E0D35">
        <w:trPr>
          <w:trHeight w:val="441"/>
        </w:trPr>
        <w:tc>
          <w:tcPr>
            <w:tcW w:w="1403" w:type="dxa"/>
            <w:gridSpan w:val="2"/>
            <w:vAlign w:val="center"/>
          </w:tcPr>
          <w:p w:rsidR="009E0D35" w:rsidRDefault="00DD1B1E">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9E0D35" w:rsidRDefault="00DD1B1E">
            <w:pPr>
              <w:autoSpaceDE w:val="0"/>
              <w:autoSpaceDN w:val="0"/>
              <w:adjustRightInd w:val="0"/>
              <w:snapToGrid w:val="0"/>
              <w:spacing w:line="360" w:lineRule="auto"/>
              <w:jc w:val="center"/>
              <w:rPr>
                <w:rFonts w:ascii="宋体" w:hAnsi="宋体"/>
                <w:bCs/>
                <w:sz w:val="18"/>
                <w:szCs w:val="18"/>
              </w:rPr>
            </w:pPr>
            <w:r>
              <w:rPr>
                <w:rFonts w:ascii="宋体" w:hAnsi="宋体" w:hint="eastAsia"/>
                <w:bCs/>
                <w:sz w:val="18"/>
                <w:szCs w:val="18"/>
              </w:rPr>
              <w:t>交易申请日</w:t>
            </w:r>
          </w:p>
        </w:tc>
        <w:tc>
          <w:tcPr>
            <w:tcW w:w="5987" w:type="dxa"/>
            <w:vAlign w:val="center"/>
          </w:tcPr>
          <w:p w:rsidR="009E0D35" w:rsidRDefault="00DD1B1E">
            <w:pPr>
              <w:autoSpaceDE w:val="0"/>
              <w:autoSpaceDN w:val="0"/>
              <w:adjustRightInd w:val="0"/>
              <w:snapToGrid w:val="0"/>
              <w:spacing w:line="360" w:lineRule="auto"/>
              <w:jc w:val="center"/>
              <w:rPr>
                <w:rFonts w:ascii="宋体" w:hAnsi="宋体"/>
                <w:bCs/>
                <w:sz w:val="18"/>
                <w:szCs w:val="18"/>
              </w:rPr>
            </w:pPr>
            <w:permStart w:id="313925237" w:edGrp="everyone"/>
            <w:r>
              <w:rPr>
                <w:rFonts w:asciiTheme="minorEastAsia" w:hAnsiTheme="minorEastAsia" w:hint="eastAsia"/>
                <w:bCs/>
                <w:sz w:val="18"/>
                <w:szCs w:val="18"/>
              </w:rPr>
              <w:t>【</w:t>
            </w:r>
            <w:r>
              <w:rPr>
                <w:rFonts w:asciiTheme="minorEastAsia" w:hAnsiTheme="minorEastAsia"/>
                <w:bCs/>
                <w:sz w:val="18"/>
                <w:szCs w:val="18"/>
              </w:rPr>
              <w:t xml:space="preserve"> 】年</w:t>
            </w:r>
            <w:r>
              <w:rPr>
                <w:rFonts w:asciiTheme="minorEastAsia" w:hAnsiTheme="minorEastAsia" w:hint="eastAsia"/>
                <w:bCs/>
                <w:sz w:val="18"/>
                <w:szCs w:val="18"/>
              </w:rPr>
              <w:t>【</w:t>
            </w:r>
            <w:r>
              <w:rPr>
                <w:rFonts w:asciiTheme="minorEastAsia" w:hAnsiTheme="minorEastAsia"/>
                <w:bCs/>
                <w:sz w:val="18"/>
                <w:szCs w:val="18"/>
              </w:rPr>
              <w:t xml:space="preserve"> </w:t>
            </w:r>
            <w:r>
              <w:rPr>
                <w:rFonts w:asciiTheme="minorEastAsia" w:hAnsiTheme="minorEastAsia" w:hint="eastAsia"/>
                <w:bCs/>
                <w:sz w:val="18"/>
                <w:szCs w:val="18"/>
              </w:rPr>
              <w:t>】月【</w:t>
            </w:r>
            <w:r>
              <w:rPr>
                <w:rFonts w:asciiTheme="minorEastAsia" w:hAnsiTheme="minorEastAsia"/>
                <w:bCs/>
                <w:sz w:val="18"/>
                <w:szCs w:val="18"/>
              </w:rPr>
              <w:t xml:space="preserve"> </w:t>
            </w:r>
            <w:r>
              <w:rPr>
                <w:rFonts w:asciiTheme="minorEastAsia" w:hAnsiTheme="minorEastAsia" w:hint="eastAsia"/>
                <w:bCs/>
                <w:sz w:val="18"/>
                <w:szCs w:val="18"/>
              </w:rPr>
              <w:t>】日</w:t>
            </w:r>
            <w:permEnd w:id="313925237"/>
          </w:p>
        </w:tc>
      </w:tr>
      <w:tr w:rsidR="009E0D35">
        <w:trPr>
          <w:trHeight w:val="329"/>
        </w:trPr>
        <w:tc>
          <w:tcPr>
            <w:tcW w:w="8524" w:type="dxa"/>
            <w:gridSpan w:val="5"/>
            <w:vAlign w:val="center"/>
          </w:tcPr>
          <w:p w:rsidR="009E0D35" w:rsidRDefault="00DD1B1E">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9E0D35">
        <w:tc>
          <w:tcPr>
            <w:tcW w:w="675" w:type="dxa"/>
            <w:vAlign w:val="center"/>
          </w:tcPr>
          <w:p w:rsidR="009E0D35" w:rsidRDefault="00DD1B1E">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9E0D35" w:rsidRDefault="00DD1B1E">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9E0D35" w:rsidRDefault="00DD1B1E">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9E0D35" w:rsidRDefault="00DD1B1E">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sz w:val="18"/>
                <w:szCs w:val="18"/>
              </w:rPr>
              <w:t>投资者认可本协议约定的信息披露途径，已清楚知悉投资者应注意查询的事项和信息披露方面的法律责任，同意产品管理人按照本协议约定进行相关通知和披露。</w:t>
            </w:r>
          </w:p>
          <w:p w:rsidR="009E0D35" w:rsidRDefault="00DD1B1E">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9E0D35">
        <w:trPr>
          <w:trHeight w:hRule="exact" w:val="1488"/>
        </w:trPr>
        <w:tc>
          <w:tcPr>
            <w:tcW w:w="675" w:type="dxa"/>
            <w:vMerge w:val="restart"/>
            <w:vAlign w:val="center"/>
          </w:tcPr>
          <w:p w:rsidR="009E0D35" w:rsidRDefault="00DD1B1E">
            <w:pPr>
              <w:spacing w:line="360" w:lineRule="auto"/>
              <w:jc w:val="center"/>
              <w:rPr>
                <w:b/>
                <w:sz w:val="18"/>
                <w:szCs w:val="18"/>
              </w:rPr>
            </w:pPr>
            <w:r>
              <w:rPr>
                <w:rFonts w:hint="eastAsia"/>
                <w:b/>
                <w:sz w:val="18"/>
                <w:szCs w:val="18"/>
              </w:rPr>
              <w:t>投资者签署栏</w:t>
            </w:r>
          </w:p>
        </w:tc>
        <w:tc>
          <w:tcPr>
            <w:tcW w:w="851" w:type="dxa"/>
            <w:gridSpan w:val="2"/>
          </w:tcPr>
          <w:p w:rsidR="009E0D35" w:rsidRDefault="00DD1B1E">
            <w:pPr>
              <w:spacing w:line="360" w:lineRule="auto"/>
              <w:rPr>
                <w:sz w:val="18"/>
                <w:szCs w:val="18"/>
              </w:rPr>
            </w:pPr>
            <w:r>
              <w:rPr>
                <w:rFonts w:hint="eastAsia"/>
                <w:sz w:val="18"/>
                <w:szCs w:val="18"/>
              </w:rPr>
              <w:t>个人投资者适用</w:t>
            </w:r>
          </w:p>
        </w:tc>
        <w:tc>
          <w:tcPr>
            <w:tcW w:w="6998" w:type="dxa"/>
            <w:gridSpan w:val="2"/>
          </w:tcPr>
          <w:p w:rsidR="009E0D35" w:rsidRDefault="00DD1B1E">
            <w:pPr>
              <w:spacing w:line="360" w:lineRule="auto"/>
              <w:rPr>
                <w:sz w:val="18"/>
                <w:szCs w:val="18"/>
              </w:rPr>
            </w:pPr>
            <w:r>
              <w:rPr>
                <w:rFonts w:hint="eastAsia"/>
                <w:sz w:val="18"/>
                <w:szCs w:val="18"/>
              </w:rPr>
              <w:t>投资者（</w:t>
            </w:r>
            <w:r>
              <w:rPr>
                <w:bCs/>
                <w:sz w:val="18"/>
                <w:szCs w:val="18"/>
              </w:rPr>
              <w:t>签名</w:t>
            </w:r>
            <w:r>
              <w:rPr>
                <w:rFonts w:hint="eastAsia"/>
                <w:bCs/>
                <w:sz w:val="18"/>
                <w:szCs w:val="18"/>
              </w:rPr>
              <w:t>/</w:t>
            </w:r>
            <w:r>
              <w:rPr>
                <w:rFonts w:hint="eastAsia"/>
                <w:bCs/>
                <w:sz w:val="18"/>
                <w:szCs w:val="18"/>
              </w:rPr>
              <w:t>线上确认</w:t>
            </w:r>
            <w:r>
              <w:rPr>
                <w:rFonts w:hint="eastAsia"/>
                <w:sz w:val="18"/>
                <w:szCs w:val="18"/>
              </w:rPr>
              <w:t>）：</w:t>
            </w:r>
          </w:p>
          <w:p w:rsidR="009E0D35" w:rsidRDefault="009E0D35">
            <w:pPr>
              <w:spacing w:line="360" w:lineRule="auto"/>
              <w:rPr>
                <w:b/>
                <w:sz w:val="18"/>
                <w:szCs w:val="18"/>
              </w:rPr>
            </w:pPr>
          </w:p>
          <w:p w:rsidR="009E0D35" w:rsidRDefault="00DD1B1E">
            <w:pPr>
              <w:spacing w:line="360" w:lineRule="auto"/>
              <w:rPr>
                <w:b/>
                <w:sz w:val="18"/>
                <w:szCs w:val="18"/>
              </w:rPr>
            </w:pPr>
            <w:r>
              <w:rPr>
                <w:rFonts w:hint="eastAsia"/>
                <w:sz w:val="18"/>
                <w:szCs w:val="18"/>
              </w:rPr>
              <w:t>日期：</w:t>
            </w:r>
          </w:p>
        </w:tc>
      </w:tr>
      <w:tr w:rsidR="009E0D35">
        <w:trPr>
          <w:trHeight w:val="1864"/>
        </w:trPr>
        <w:tc>
          <w:tcPr>
            <w:tcW w:w="675" w:type="dxa"/>
            <w:vMerge/>
          </w:tcPr>
          <w:p w:rsidR="009E0D35" w:rsidRDefault="009E0D35">
            <w:pPr>
              <w:spacing w:line="360" w:lineRule="auto"/>
              <w:rPr>
                <w:b/>
                <w:sz w:val="18"/>
                <w:szCs w:val="18"/>
              </w:rPr>
            </w:pPr>
          </w:p>
        </w:tc>
        <w:tc>
          <w:tcPr>
            <w:tcW w:w="851" w:type="dxa"/>
            <w:gridSpan w:val="2"/>
          </w:tcPr>
          <w:p w:rsidR="009E0D35" w:rsidRDefault="00DD1B1E">
            <w:pPr>
              <w:spacing w:line="360" w:lineRule="auto"/>
              <w:rPr>
                <w:sz w:val="18"/>
                <w:szCs w:val="18"/>
              </w:rPr>
            </w:pPr>
            <w:r>
              <w:rPr>
                <w:rFonts w:hint="eastAsia"/>
                <w:sz w:val="18"/>
                <w:szCs w:val="18"/>
              </w:rPr>
              <w:t>机构投资者适用</w:t>
            </w:r>
          </w:p>
        </w:tc>
        <w:tc>
          <w:tcPr>
            <w:tcW w:w="6998" w:type="dxa"/>
            <w:gridSpan w:val="2"/>
          </w:tcPr>
          <w:p w:rsidR="009E0D35" w:rsidRDefault="00DD1B1E">
            <w:pPr>
              <w:spacing w:line="360" w:lineRule="auto"/>
              <w:rPr>
                <w:rFonts w:cs="Arial"/>
                <w:sz w:val="18"/>
                <w:szCs w:val="18"/>
              </w:rPr>
            </w:pPr>
            <w:r>
              <w:rPr>
                <w:rFonts w:hint="eastAsia"/>
                <w:sz w:val="18"/>
                <w:szCs w:val="18"/>
              </w:rPr>
              <w:t>投资者</w:t>
            </w:r>
            <w:r>
              <w:rPr>
                <w:rFonts w:cs="Arial" w:hint="eastAsia"/>
                <w:sz w:val="18"/>
                <w:szCs w:val="18"/>
              </w:rPr>
              <w:t>（盖章</w:t>
            </w:r>
            <w:r>
              <w:rPr>
                <w:rFonts w:cs="Arial" w:hint="eastAsia"/>
                <w:bCs/>
                <w:sz w:val="18"/>
                <w:szCs w:val="18"/>
              </w:rPr>
              <w:t>/</w:t>
            </w:r>
            <w:r>
              <w:rPr>
                <w:rFonts w:cs="Arial" w:hint="eastAsia"/>
                <w:bCs/>
                <w:sz w:val="18"/>
                <w:szCs w:val="18"/>
              </w:rPr>
              <w:t>线上确认</w:t>
            </w:r>
            <w:r>
              <w:rPr>
                <w:rFonts w:cs="Arial" w:hint="eastAsia"/>
                <w:sz w:val="18"/>
                <w:szCs w:val="18"/>
              </w:rPr>
              <w:t>）：</w:t>
            </w:r>
          </w:p>
          <w:p w:rsidR="009E0D35" w:rsidRDefault="009E0D35">
            <w:pPr>
              <w:spacing w:line="360" w:lineRule="auto"/>
              <w:rPr>
                <w:rFonts w:cs="Arial"/>
                <w:sz w:val="18"/>
                <w:szCs w:val="18"/>
              </w:rPr>
            </w:pPr>
          </w:p>
          <w:p w:rsidR="009E0D35" w:rsidRDefault="00DD1B1E">
            <w:pPr>
              <w:spacing w:line="360" w:lineRule="auto"/>
              <w:rPr>
                <w:b/>
                <w:sz w:val="18"/>
                <w:szCs w:val="18"/>
              </w:rPr>
            </w:pPr>
            <w:r>
              <w:rPr>
                <w:rFonts w:cs="Arial" w:hint="eastAsia"/>
                <w:sz w:val="18"/>
                <w:szCs w:val="18"/>
              </w:rPr>
              <w:t>投资者法定代表人或授权代理人（</w:t>
            </w:r>
            <w:r>
              <w:rPr>
                <w:rFonts w:cs="Arial"/>
                <w:bCs/>
                <w:sz w:val="18"/>
                <w:szCs w:val="18"/>
              </w:rPr>
              <w:t>签名</w:t>
            </w:r>
            <w:r>
              <w:rPr>
                <w:rFonts w:cs="Arial" w:hint="eastAsia"/>
                <w:bCs/>
                <w:sz w:val="18"/>
                <w:szCs w:val="18"/>
              </w:rPr>
              <w:t>/</w:t>
            </w:r>
            <w:r>
              <w:rPr>
                <w:rFonts w:cs="Arial" w:hint="eastAsia"/>
                <w:bCs/>
                <w:sz w:val="18"/>
                <w:szCs w:val="18"/>
              </w:rPr>
              <w:t>盖章</w:t>
            </w:r>
            <w:r>
              <w:rPr>
                <w:rFonts w:cs="Arial" w:hint="eastAsia"/>
                <w:bCs/>
                <w:sz w:val="18"/>
                <w:szCs w:val="18"/>
              </w:rPr>
              <w:t>/</w:t>
            </w:r>
            <w:r>
              <w:rPr>
                <w:rFonts w:cs="Arial" w:hint="eastAsia"/>
                <w:bCs/>
                <w:sz w:val="18"/>
                <w:szCs w:val="18"/>
              </w:rPr>
              <w:t>线上确认</w:t>
            </w:r>
            <w:r>
              <w:rPr>
                <w:rFonts w:cs="Arial" w:hint="eastAsia"/>
                <w:sz w:val="18"/>
                <w:szCs w:val="18"/>
              </w:rPr>
              <w:t>）：</w:t>
            </w:r>
          </w:p>
          <w:p w:rsidR="009E0D35" w:rsidRDefault="00DD1B1E">
            <w:pPr>
              <w:spacing w:line="360" w:lineRule="auto"/>
              <w:rPr>
                <w:sz w:val="18"/>
                <w:szCs w:val="18"/>
              </w:rPr>
            </w:pPr>
            <w:r>
              <w:rPr>
                <w:rFonts w:hint="eastAsia"/>
                <w:sz w:val="18"/>
                <w:szCs w:val="18"/>
              </w:rPr>
              <w:t>日期：</w:t>
            </w:r>
          </w:p>
        </w:tc>
      </w:tr>
    </w:tbl>
    <w:p w:rsidR="009E0D35" w:rsidRDefault="00DD1B1E">
      <w:pPr>
        <w:spacing w:line="360" w:lineRule="auto"/>
        <w:jc w:val="left"/>
        <w:rPr>
          <w:b/>
          <w:bCs/>
        </w:rPr>
      </w:pPr>
      <w:r>
        <w:rPr>
          <w:rFonts w:ascii="宋体" w:hAnsi="宋体" w:hint="eastAsia"/>
          <w:b/>
          <w:bCs/>
          <w:sz w:val="18"/>
          <w:szCs w:val="18"/>
        </w:rPr>
        <w:t>（本《投资协议书》</w:t>
      </w:r>
      <w:r>
        <w:rPr>
          <w:rFonts w:ascii="宋体" w:hAnsi="宋体" w:cs="Arial" w:hint="eastAsia"/>
          <w:b/>
          <w:bCs/>
          <w:sz w:val="18"/>
          <w:szCs w:val="18"/>
        </w:rPr>
        <w:t>共有三份</w:t>
      </w:r>
      <w:r>
        <w:rPr>
          <w:rFonts w:ascii="宋体" w:hAnsi="宋体" w:cs="Arial"/>
          <w:b/>
          <w:bCs/>
          <w:sz w:val="18"/>
          <w:szCs w:val="18"/>
        </w:rPr>
        <w:t>签署</w:t>
      </w:r>
      <w:r>
        <w:rPr>
          <w:rFonts w:ascii="宋体" w:hAnsi="宋体" w:cs="Arial" w:hint="eastAsia"/>
          <w:b/>
          <w:bCs/>
          <w:sz w:val="18"/>
          <w:szCs w:val="18"/>
        </w:rPr>
        <w:t>文本，第一联销售机构留存，第二联投资者留存，第三联产品管理人留存</w:t>
      </w:r>
      <w:r>
        <w:rPr>
          <w:rFonts w:ascii="宋体" w:hAnsi="宋体" w:hint="eastAsia"/>
          <w:b/>
          <w:bCs/>
          <w:sz w:val="18"/>
          <w:szCs w:val="18"/>
        </w:rPr>
        <w:t>。）</w:t>
      </w:r>
    </w:p>
    <w:sectPr w:rsidR="009E0D35">
      <w:headerReference w:type="default" r:id="rId11"/>
      <w:footerReference w:type="default" r:id="rId12"/>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BC7" w:rsidRDefault="00895BC7">
      <w:r>
        <w:separator/>
      </w:r>
    </w:p>
  </w:endnote>
  <w:endnote w:type="continuationSeparator" w:id="0">
    <w:p w:rsidR="00895BC7" w:rsidRDefault="0089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9E0D35" w:rsidRDefault="00DD1B1E">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1852C8">
          <w:rPr>
            <w:noProof/>
            <w:lang w:val="zh-CN"/>
          </w:rPr>
          <w:t>15</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BC7" w:rsidRDefault="00895BC7">
      <w:r>
        <w:separator/>
      </w:r>
    </w:p>
  </w:footnote>
  <w:footnote w:type="continuationSeparator" w:id="0">
    <w:p w:rsidR="00895BC7" w:rsidRDefault="00895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35" w:rsidRDefault="00DD1B1E">
    <w:pPr>
      <w:pStyle w:val="aa"/>
      <w:jc w:val="right"/>
      <w:rPr>
        <w:b/>
      </w:rPr>
    </w:pPr>
    <w:r>
      <w:rPr>
        <w:rFonts w:hint="eastAsia"/>
        <w:b/>
      </w:rPr>
      <w:t>投资协议书</w:t>
    </w:r>
  </w:p>
  <w:p w:rsidR="009E0D35" w:rsidRDefault="00DD1B1E">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2C8A"/>
    <w:rsid w:val="00083216"/>
    <w:rsid w:val="00083712"/>
    <w:rsid w:val="00087558"/>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852C8"/>
    <w:rsid w:val="001913D5"/>
    <w:rsid w:val="001A0DEE"/>
    <w:rsid w:val="001A331C"/>
    <w:rsid w:val="001A3B4F"/>
    <w:rsid w:val="001A68DB"/>
    <w:rsid w:val="001B3D1B"/>
    <w:rsid w:val="001B4A37"/>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06A0"/>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6C7"/>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3CF7"/>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C6371"/>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58C5"/>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2D68"/>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BC7"/>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019"/>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0D35"/>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1B1E"/>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23C6"/>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DDF5E64"/>
    <w:rsid w:val="11F023F4"/>
    <w:rsid w:val="149E474A"/>
    <w:rsid w:val="163755A5"/>
    <w:rsid w:val="18D640E4"/>
    <w:rsid w:val="19212E29"/>
    <w:rsid w:val="211675B4"/>
    <w:rsid w:val="27057D75"/>
    <w:rsid w:val="2A2D3AC3"/>
    <w:rsid w:val="2D8E27B1"/>
    <w:rsid w:val="2EA262FB"/>
    <w:rsid w:val="312C3FCE"/>
    <w:rsid w:val="35C863A1"/>
    <w:rsid w:val="395A71E2"/>
    <w:rsid w:val="4069171A"/>
    <w:rsid w:val="487A428F"/>
    <w:rsid w:val="4A280999"/>
    <w:rsid w:val="4C6D505D"/>
    <w:rsid w:val="4F9B33E8"/>
    <w:rsid w:val="52A916A7"/>
    <w:rsid w:val="56C22B29"/>
    <w:rsid w:val="5C090AEC"/>
    <w:rsid w:val="64DE20E9"/>
    <w:rsid w:val="657411FF"/>
    <w:rsid w:val="67BD1109"/>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F33AED-3973-44FF-8572-96860AF7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30DD99-1B84-4FBC-B322-1AE968F7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1553</Words>
  <Characters>8858</Characters>
  <Application>Microsoft Office Word</Application>
  <DocSecurity>8</DocSecurity>
  <Lines>73</Lines>
  <Paragraphs>20</Paragraphs>
  <ScaleCrop>false</ScaleCrop>
  <Company>Microsoft</Company>
  <LinksUpToDate>false</LinksUpToDate>
  <CharactersWithSpaces>10391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靳晓文</cp:lastModifiedBy>
  <cp:revision>18</cp:revision>
  <cp:lastPrinted>2017-10-31T06:33:00Z</cp:lastPrinted>
  <dcterms:created xsi:type="dcterms:W3CDTF">2024-03-04T03:42:00Z</dcterms:created>
  <dcterms:modified xsi:type="dcterms:W3CDTF">2025-01-08T07:55:00Z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